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7F" w:rsidRDefault="00D9317F" w:rsidP="00DF524A">
      <w:pPr>
        <w:jc w:val="center"/>
      </w:pPr>
      <w:r>
        <w:rPr>
          <w:noProof/>
          <w:lang w:eastAsia="en-GB"/>
        </w:rPr>
        <w:drawing>
          <wp:inline distT="0" distB="0" distL="0" distR="0" wp14:anchorId="410C32E5" wp14:editId="0C093F4E">
            <wp:extent cx="784804" cy="830482"/>
            <wp:effectExtent l="0" t="0" r="0" b="8255"/>
            <wp:docPr id="1" name="Picture 1" descr="C:\Media\Logo\J peg format sig and logo\chesn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dia\Logo\J peg format sig and logo\chesnu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513" cy="838639"/>
                    </a:xfrm>
                    <a:prstGeom prst="rect">
                      <a:avLst/>
                    </a:prstGeom>
                    <a:noFill/>
                    <a:ln>
                      <a:noFill/>
                    </a:ln>
                  </pic:spPr>
                </pic:pic>
              </a:graphicData>
            </a:graphic>
          </wp:inline>
        </w:drawing>
      </w:r>
    </w:p>
    <w:p w:rsidR="003E42FE" w:rsidRPr="00DF524A" w:rsidRDefault="00F65E49" w:rsidP="00DF524A">
      <w:pPr>
        <w:jc w:val="center"/>
        <w:rPr>
          <w:b/>
        </w:rPr>
      </w:pPr>
      <w:r w:rsidRPr="008B10C0">
        <w:rPr>
          <w:b/>
        </w:rPr>
        <w:t xml:space="preserve">Primary Sports Premium </w:t>
      </w:r>
      <w:r w:rsidR="006A3A6F">
        <w:rPr>
          <w:b/>
        </w:rPr>
        <w:t>2019 - 20</w:t>
      </w:r>
    </w:p>
    <w:tbl>
      <w:tblPr>
        <w:tblStyle w:val="TableGrid"/>
        <w:tblW w:w="0" w:type="auto"/>
        <w:tblLook w:val="04A0" w:firstRow="1" w:lastRow="0" w:firstColumn="1" w:lastColumn="0" w:noHBand="0" w:noVBand="1"/>
      </w:tblPr>
      <w:tblGrid>
        <w:gridCol w:w="5226"/>
        <w:gridCol w:w="5230"/>
      </w:tblGrid>
      <w:tr w:rsidR="003E42FE" w:rsidTr="007066F3">
        <w:tc>
          <w:tcPr>
            <w:tcW w:w="10456" w:type="dxa"/>
            <w:gridSpan w:val="2"/>
          </w:tcPr>
          <w:p w:rsidR="003E42FE" w:rsidRPr="008B10C0" w:rsidRDefault="008B10C0" w:rsidP="00246133">
            <w:pPr>
              <w:jc w:val="center"/>
              <w:rPr>
                <w:b/>
              </w:rPr>
            </w:pPr>
            <w:r w:rsidRPr="008B10C0">
              <w:rPr>
                <w:b/>
              </w:rPr>
              <w:t xml:space="preserve">Primary Sports Premium </w:t>
            </w:r>
          </w:p>
        </w:tc>
      </w:tr>
      <w:tr w:rsidR="003E42FE" w:rsidTr="007066F3">
        <w:tc>
          <w:tcPr>
            <w:tcW w:w="5226" w:type="dxa"/>
          </w:tcPr>
          <w:p w:rsidR="003E42FE" w:rsidRDefault="001C1152" w:rsidP="003C3C52">
            <w:pPr>
              <w:jc w:val="right"/>
            </w:pPr>
            <w:r>
              <w:t>Amount for 2019 - 20</w:t>
            </w:r>
          </w:p>
        </w:tc>
        <w:tc>
          <w:tcPr>
            <w:tcW w:w="5230" w:type="dxa"/>
          </w:tcPr>
          <w:p w:rsidR="003E42FE" w:rsidRDefault="007066F3" w:rsidP="001C1152">
            <w:r>
              <w:t>£16,280</w:t>
            </w:r>
          </w:p>
        </w:tc>
      </w:tr>
    </w:tbl>
    <w:p w:rsidR="003E42FE" w:rsidRPr="00DF524A" w:rsidRDefault="003E42FE" w:rsidP="00342E79">
      <w:pPr>
        <w:rPr>
          <w:sz w:val="16"/>
          <w:szCs w:val="16"/>
        </w:rPr>
      </w:pPr>
    </w:p>
    <w:p w:rsidR="008F56C5" w:rsidRPr="00115E84" w:rsidRDefault="008F56C5" w:rsidP="008F56C5">
      <w:pPr>
        <w:jc w:val="center"/>
        <w:rPr>
          <w:b/>
        </w:rPr>
      </w:pPr>
      <w:r w:rsidRPr="00115E84">
        <w:rPr>
          <w:b/>
        </w:rPr>
        <w:t>Key Expenditure</w:t>
      </w:r>
    </w:p>
    <w:tbl>
      <w:tblPr>
        <w:tblStyle w:val="TableGrid"/>
        <w:tblW w:w="0" w:type="auto"/>
        <w:tblLook w:val="04A0" w:firstRow="1" w:lastRow="0" w:firstColumn="1" w:lastColumn="0" w:noHBand="0" w:noVBand="1"/>
      </w:tblPr>
      <w:tblGrid>
        <w:gridCol w:w="8414"/>
        <w:gridCol w:w="2042"/>
      </w:tblGrid>
      <w:tr w:rsidR="00E340F0" w:rsidTr="0042023E">
        <w:tc>
          <w:tcPr>
            <w:tcW w:w="8414" w:type="dxa"/>
          </w:tcPr>
          <w:p w:rsidR="00E340F0" w:rsidRPr="00E67A0F" w:rsidRDefault="00E340F0" w:rsidP="00E340F0">
            <w:r>
              <w:t>Refurbishment of the Sensory Garden</w:t>
            </w:r>
          </w:p>
        </w:tc>
        <w:tc>
          <w:tcPr>
            <w:tcW w:w="2042" w:type="dxa"/>
          </w:tcPr>
          <w:p w:rsidR="00E340F0" w:rsidRDefault="00E340F0" w:rsidP="00E340F0">
            <w:pPr>
              <w:jc w:val="center"/>
            </w:pPr>
            <w:r>
              <w:t>£7,000</w:t>
            </w:r>
          </w:p>
        </w:tc>
      </w:tr>
      <w:tr w:rsidR="00E340F0" w:rsidTr="0042023E">
        <w:tc>
          <w:tcPr>
            <w:tcW w:w="8414" w:type="dxa"/>
          </w:tcPr>
          <w:p w:rsidR="00E340F0" w:rsidRDefault="00E340F0" w:rsidP="00E340F0">
            <w:r>
              <w:t>Curling equipment</w:t>
            </w:r>
          </w:p>
        </w:tc>
        <w:tc>
          <w:tcPr>
            <w:tcW w:w="2042" w:type="dxa"/>
          </w:tcPr>
          <w:p w:rsidR="00E340F0" w:rsidRDefault="008066FF" w:rsidP="00E340F0">
            <w:pPr>
              <w:jc w:val="center"/>
            </w:pPr>
            <w:r>
              <w:t>£268</w:t>
            </w:r>
          </w:p>
        </w:tc>
      </w:tr>
      <w:tr w:rsidR="00E340F0" w:rsidTr="0042023E">
        <w:tc>
          <w:tcPr>
            <w:tcW w:w="8414" w:type="dxa"/>
          </w:tcPr>
          <w:p w:rsidR="00E340F0" w:rsidRDefault="00E340F0" w:rsidP="00E340F0">
            <w:r>
              <w:t>Subscription to MOVE programme</w:t>
            </w:r>
          </w:p>
        </w:tc>
        <w:tc>
          <w:tcPr>
            <w:tcW w:w="2042" w:type="dxa"/>
          </w:tcPr>
          <w:p w:rsidR="00E340F0" w:rsidRDefault="00E340F0" w:rsidP="00E340F0">
            <w:pPr>
              <w:jc w:val="center"/>
            </w:pPr>
            <w:r>
              <w:t>£40</w:t>
            </w:r>
          </w:p>
        </w:tc>
      </w:tr>
      <w:tr w:rsidR="00B065B3" w:rsidTr="0042023E">
        <w:tc>
          <w:tcPr>
            <w:tcW w:w="8414" w:type="dxa"/>
          </w:tcPr>
          <w:p w:rsidR="00B065B3" w:rsidRDefault="00B065B3" w:rsidP="00E340F0">
            <w:proofErr w:type="spellStart"/>
            <w:r>
              <w:t>Greenbank</w:t>
            </w:r>
            <w:proofErr w:type="spellEnd"/>
            <w:r>
              <w:t xml:space="preserve"> Sports Disability Events</w:t>
            </w:r>
          </w:p>
        </w:tc>
        <w:tc>
          <w:tcPr>
            <w:tcW w:w="2042" w:type="dxa"/>
          </w:tcPr>
          <w:p w:rsidR="00B065B3" w:rsidRDefault="00B065B3" w:rsidP="00E340F0">
            <w:pPr>
              <w:jc w:val="center"/>
            </w:pPr>
            <w:r>
              <w:t>£150</w:t>
            </w:r>
          </w:p>
        </w:tc>
      </w:tr>
      <w:tr w:rsidR="00E340F0" w:rsidTr="0042023E">
        <w:tc>
          <w:tcPr>
            <w:tcW w:w="8414" w:type="dxa"/>
          </w:tcPr>
          <w:p w:rsidR="00E340F0" w:rsidRDefault="008066FF" w:rsidP="00E340F0">
            <w:r>
              <w:t>‘Jasmine’</w:t>
            </w:r>
            <w:r w:rsidR="00240345">
              <w:t xml:space="preserve"> Real PE learning platform</w:t>
            </w:r>
            <w:r w:rsidR="00B210E0">
              <w:t xml:space="preserve"> (2 year subscription)</w:t>
            </w:r>
          </w:p>
        </w:tc>
        <w:tc>
          <w:tcPr>
            <w:tcW w:w="2042" w:type="dxa"/>
          </w:tcPr>
          <w:p w:rsidR="00E340F0" w:rsidRDefault="008066FF" w:rsidP="00E340F0">
            <w:pPr>
              <w:jc w:val="center"/>
            </w:pPr>
            <w:r>
              <w:t>£495</w:t>
            </w:r>
          </w:p>
        </w:tc>
      </w:tr>
      <w:tr w:rsidR="00E340F0" w:rsidTr="0042023E">
        <w:tc>
          <w:tcPr>
            <w:tcW w:w="8414" w:type="dxa"/>
          </w:tcPr>
          <w:p w:rsidR="00E340F0" w:rsidRPr="00F33389" w:rsidRDefault="00E340F0" w:rsidP="00E340F0">
            <w:pPr>
              <w:rPr>
                <w:rFonts w:cstheme="minorHAnsi"/>
              </w:rPr>
            </w:pPr>
            <w:r>
              <w:rPr>
                <w:rFonts w:cstheme="minorHAnsi"/>
              </w:rPr>
              <w:t xml:space="preserve">Transport to the </w:t>
            </w:r>
            <w:proofErr w:type="spellStart"/>
            <w:r>
              <w:rPr>
                <w:rFonts w:cstheme="minorHAnsi"/>
              </w:rPr>
              <w:t>Panathlon</w:t>
            </w:r>
            <w:proofErr w:type="spellEnd"/>
            <w:r>
              <w:rPr>
                <w:rFonts w:cstheme="minorHAnsi"/>
              </w:rPr>
              <w:t xml:space="preserve"> P3</w:t>
            </w:r>
          </w:p>
        </w:tc>
        <w:tc>
          <w:tcPr>
            <w:tcW w:w="2042" w:type="dxa"/>
          </w:tcPr>
          <w:p w:rsidR="00E340F0" w:rsidRDefault="00E340F0" w:rsidP="00E340F0">
            <w:pPr>
              <w:jc w:val="center"/>
            </w:pPr>
            <w:r>
              <w:t>£91.20</w:t>
            </w:r>
          </w:p>
        </w:tc>
      </w:tr>
      <w:tr w:rsidR="00E340F0" w:rsidTr="0042023E">
        <w:tc>
          <w:tcPr>
            <w:tcW w:w="8414" w:type="dxa"/>
          </w:tcPr>
          <w:p w:rsidR="00E340F0" w:rsidRPr="003B6625" w:rsidRDefault="00E340F0" w:rsidP="00E340F0">
            <w:pPr>
              <w:jc w:val="right"/>
              <w:rPr>
                <w:b/>
              </w:rPr>
            </w:pPr>
            <w:r w:rsidRPr="003B6625">
              <w:rPr>
                <w:b/>
              </w:rPr>
              <w:t>Total expenditure:</w:t>
            </w:r>
          </w:p>
        </w:tc>
        <w:tc>
          <w:tcPr>
            <w:tcW w:w="2042" w:type="dxa"/>
          </w:tcPr>
          <w:p w:rsidR="00E340F0" w:rsidRDefault="00B065B3" w:rsidP="00E340F0">
            <w:pPr>
              <w:jc w:val="center"/>
            </w:pPr>
            <w:r>
              <w:t>£8,044</w:t>
            </w:r>
            <w:r w:rsidR="006310DF">
              <w:t>.20</w:t>
            </w:r>
          </w:p>
        </w:tc>
      </w:tr>
    </w:tbl>
    <w:p w:rsidR="008F56C5" w:rsidRDefault="008F56C5" w:rsidP="00342E79"/>
    <w:tbl>
      <w:tblPr>
        <w:tblStyle w:val="TableGrid"/>
        <w:tblW w:w="0" w:type="auto"/>
        <w:tblLook w:val="04A0" w:firstRow="1" w:lastRow="0" w:firstColumn="1" w:lastColumn="0" w:noHBand="0" w:noVBand="1"/>
      </w:tblPr>
      <w:tblGrid>
        <w:gridCol w:w="3964"/>
        <w:gridCol w:w="6492"/>
      </w:tblGrid>
      <w:tr w:rsidR="008F56C5" w:rsidTr="00115E84">
        <w:tc>
          <w:tcPr>
            <w:tcW w:w="10456" w:type="dxa"/>
            <w:gridSpan w:val="2"/>
          </w:tcPr>
          <w:p w:rsidR="008F56C5" w:rsidRPr="00115E84" w:rsidRDefault="008F56C5" w:rsidP="00D9317F">
            <w:pPr>
              <w:jc w:val="center"/>
              <w:rPr>
                <w:b/>
              </w:rPr>
            </w:pPr>
            <w:r w:rsidRPr="00115E84">
              <w:rPr>
                <w:b/>
              </w:rPr>
              <w:t>Impact</w:t>
            </w:r>
          </w:p>
        </w:tc>
      </w:tr>
      <w:tr w:rsidR="00E340F0" w:rsidTr="00066152">
        <w:tc>
          <w:tcPr>
            <w:tcW w:w="3964" w:type="dxa"/>
          </w:tcPr>
          <w:p w:rsidR="00E340F0" w:rsidRPr="00E67A0F" w:rsidRDefault="00E340F0" w:rsidP="00E340F0">
            <w:r>
              <w:t>Refurbishment of the Sensory Garden</w:t>
            </w:r>
          </w:p>
        </w:tc>
        <w:tc>
          <w:tcPr>
            <w:tcW w:w="6492" w:type="dxa"/>
          </w:tcPr>
          <w:p w:rsidR="00E340F0" w:rsidRDefault="00D0149D" w:rsidP="00E340F0">
            <w:r>
              <w:t>Area fully inclusive and used by all students at break times and for specific lessons involving growing flowers and vegetables, negotiating the ‘wobbly’ bridges.</w:t>
            </w:r>
          </w:p>
          <w:p w:rsidR="00D0149D" w:rsidRDefault="00D0149D" w:rsidP="00E340F0">
            <w:r w:rsidRPr="00D0149D">
              <w:rPr>
                <w:b/>
                <w:i/>
              </w:rPr>
              <w:t>Impact</w:t>
            </w:r>
            <w:r>
              <w:t xml:space="preserve"> – students all enjoying their outdoor experiences in a safe, inviting environment which is having a significant impact on their mental health.</w:t>
            </w:r>
          </w:p>
          <w:p w:rsidR="002428D6" w:rsidRPr="004A5252" w:rsidRDefault="002428D6" w:rsidP="00E340F0"/>
        </w:tc>
      </w:tr>
      <w:tr w:rsidR="00E340F0" w:rsidTr="00066152">
        <w:tc>
          <w:tcPr>
            <w:tcW w:w="3964" w:type="dxa"/>
          </w:tcPr>
          <w:p w:rsidR="00E340F0" w:rsidRDefault="00E340F0" w:rsidP="00E340F0">
            <w:r>
              <w:t>Curling equipment</w:t>
            </w:r>
          </w:p>
        </w:tc>
        <w:tc>
          <w:tcPr>
            <w:tcW w:w="6492" w:type="dxa"/>
          </w:tcPr>
          <w:p w:rsidR="00D0149D" w:rsidRDefault="004E4054" w:rsidP="00E340F0">
            <w:r>
              <w:t xml:space="preserve">Equipment used as part of team building exercise during inset day. </w:t>
            </w:r>
            <w:r w:rsidR="00543680">
              <w:t xml:space="preserve">All staff aware of how to use the equipment with our students.  </w:t>
            </w:r>
            <w:r w:rsidR="00D0149D">
              <w:t>Equipment suitable to use with learners with a range of abilities.</w:t>
            </w:r>
          </w:p>
          <w:p w:rsidR="00E340F0" w:rsidRDefault="00D0149D" w:rsidP="00E340F0">
            <w:r w:rsidRPr="00D0149D">
              <w:rPr>
                <w:b/>
                <w:i/>
              </w:rPr>
              <w:t>Impact</w:t>
            </w:r>
            <w:r>
              <w:t xml:space="preserve"> - </w:t>
            </w:r>
            <w:r w:rsidR="00543680">
              <w:t xml:space="preserve">Teachers feel confident to deliver sports to their own classes after receiving training.  </w:t>
            </w:r>
            <w:r w:rsidR="004E4054">
              <w:t xml:space="preserve">School now has enough sets to have a full class playing a game of curling during a lesson, or enough to have two smaller games taking place. </w:t>
            </w:r>
          </w:p>
          <w:p w:rsidR="002428D6" w:rsidRPr="004A5252" w:rsidRDefault="002428D6" w:rsidP="00E340F0"/>
        </w:tc>
      </w:tr>
      <w:tr w:rsidR="00E340F0" w:rsidTr="00066152">
        <w:tc>
          <w:tcPr>
            <w:tcW w:w="3964" w:type="dxa"/>
          </w:tcPr>
          <w:p w:rsidR="00E340F0" w:rsidRDefault="008A59CB" w:rsidP="00E340F0">
            <w:r>
              <w:t>Subscription to MOVE partnership 2019 - 20</w:t>
            </w:r>
          </w:p>
        </w:tc>
        <w:tc>
          <w:tcPr>
            <w:tcW w:w="6492" w:type="dxa"/>
          </w:tcPr>
          <w:p w:rsidR="00D0149D" w:rsidRDefault="004E4054" w:rsidP="00E340F0">
            <w:r>
              <w:t xml:space="preserve">Continued partnership with MOVE allows children who are part of the programme to continue to work on developing their core movements and work towards their individual targets. </w:t>
            </w:r>
          </w:p>
          <w:p w:rsidR="002428D6" w:rsidRDefault="00D0149D" w:rsidP="00D0149D">
            <w:r w:rsidRPr="00D0149D">
              <w:rPr>
                <w:b/>
                <w:i/>
              </w:rPr>
              <w:t xml:space="preserve">Impact </w:t>
            </w:r>
            <w:r>
              <w:t xml:space="preserve">- </w:t>
            </w:r>
            <w:r w:rsidR="004E4054">
              <w:t>The partnerships allows</w:t>
            </w:r>
            <w:r>
              <w:t xml:space="preserve"> a collaborative approach to</w:t>
            </w:r>
            <w:r w:rsidR="004E4054">
              <w:t xml:space="preserve"> children’s progress</w:t>
            </w:r>
            <w:r>
              <w:t xml:space="preserve"> including physios, OTs, teachers, support staff, parents and the child, resulting on a fully integrated approach enabling the student to develop (or maintain for as long as possible in some cases) core strength and physical abilities.</w:t>
            </w:r>
          </w:p>
          <w:p w:rsidR="00D0149D" w:rsidRPr="004A5252" w:rsidRDefault="00D0149D" w:rsidP="00D0149D"/>
        </w:tc>
      </w:tr>
      <w:tr w:rsidR="00B210E0" w:rsidTr="00066152">
        <w:tc>
          <w:tcPr>
            <w:tcW w:w="3964" w:type="dxa"/>
          </w:tcPr>
          <w:p w:rsidR="00B210E0" w:rsidRDefault="00B210E0" w:rsidP="00E340F0">
            <w:r>
              <w:t>‘Jasmine’ Real PE leaning platform</w:t>
            </w:r>
          </w:p>
        </w:tc>
        <w:tc>
          <w:tcPr>
            <w:tcW w:w="6492" w:type="dxa"/>
          </w:tcPr>
          <w:p w:rsidR="00535416" w:rsidRPr="00535416" w:rsidRDefault="00535416" w:rsidP="00B210E0">
            <w:r>
              <w:t>Introduction of new learning platform to support teachers in planning and assessing progress in PE and sports.</w:t>
            </w:r>
          </w:p>
          <w:p w:rsidR="00B210E0" w:rsidRDefault="00535416" w:rsidP="00B210E0">
            <w:r w:rsidRPr="00535416">
              <w:rPr>
                <w:b/>
                <w:i/>
              </w:rPr>
              <w:t>Impact:</w:t>
            </w:r>
            <w:r>
              <w:t xml:space="preserve"> </w:t>
            </w:r>
            <w:r w:rsidR="00B210E0">
              <w:t xml:space="preserve">Staff now trained in using the system and able to use in class. Classes have started to use the resources and it has allowed the REAL PE resources to be all in one place and to be much easier to use during lessons. It has also allowed for a greater focus on learning objectives being the main focus within a PE session. </w:t>
            </w:r>
          </w:p>
          <w:p w:rsidR="00B210E0" w:rsidRDefault="00B210E0" w:rsidP="00E340F0"/>
        </w:tc>
      </w:tr>
      <w:tr w:rsidR="00E340F0" w:rsidTr="00066152">
        <w:tc>
          <w:tcPr>
            <w:tcW w:w="3964" w:type="dxa"/>
          </w:tcPr>
          <w:p w:rsidR="00E340F0" w:rsidRPr="00E67A0F" w:rsidRDefault="00E340F0" w:rsidP="00E340F0">
            <w:proofErr w:type="spellStart"/>
            <w:r>
              <w:lastRenderedPageBreak/>
              <w:t>Greenbank</w:t>
            </w:r>
            <w:proofErr w:type="spellEnd"/>
            <w:r>
              <w:t xml:space="preserve"> Sports Disability Events Programme.</w:t>
            </w:r>
          </w:p>
        </w:tc>
        <w:tc>
          <w:tcPr>
            <w:tcW w:w="6492" w:type="dxa"/>
            <w:vMerge w:val="restart"/>
          </w:tcPr>
          <w:p w:rsidR="00535416" w:rsidRDefault="00B065B3" w:rsidP="00E340F0">
            <w:r>
              <w:t xml:space="preserve">Children were able to engage in suitable competitive events. </w:t>
            </w:r>
          </w:p>
          <w:p w:rsidR="00E340F0" w:rsidRDefault="00535416" w:rsidP="00535416">
            <w:r w:rsidRPr="00535416">
              <w:rPr>
                <w:b/>
                <w:i/>
              </w:rPr>
              <w:t>Impact:</w:t>
            </w:r>
            <w:r>
              <w:t xml:space="preserve"> Students were able to attend</w:t>
            </w:r>
            <w:r w:rsidR="00B065B3">
              <w:t xml:space="preserve"> wit</w:t>
            </w:r>
            <w:r>
              <w:t>h others from different schools applying their l</w:t>
            </w:r>
            <w:r w:rsidR="00B065B3">
              <w:t>earning</w:t>
            </w:r>
            <w:r>
              <w:t xml:space="preserve"> and development</w:t>
            </w:r>
            <w:r w:rsidR="00B065B3">
              <w:t xml:space="preserve"> of different skills </w:t>
            </w:r>
            <w:r>
              <w:t xml:space="preserve">in school, </w:t>
            </w:r>
            <w:r w:rsidR="00B065B3">
              <w:t>to</w:t>
            </w:r>
            <w:r>
              <w:t xml:space="preserve"> the</w:t>
            </w:r>
            <w:r w:rsidR="00B065B3">
              <w:t xml:space="preserve"> context of </w:t>
            </w:r>
            <w:r>
              <w:t xml:space="preserve">a </w:t>
            </w:r>
            <w:r w:rsidR="00B065B3">
              <w:t>real competition.</w:t>
            </w:r>
          </w:p>
        </w:tc>
      </w:tr>
      <w:tr w:rsidR="00E340F0" w:rsidTr="00066152">
        <w:trPr>
          <w:trHeight w:val="280"/>
        </w:trPr>
        <w:tc>
          <w:tcPr>
            <w:tcW w:w="3964" w:type="dxa"/>
          </w:tcPr>
          <w:p w:rsidR="00E340F0" w:rsidRPr="00E67A0F" w:rsidRDefault="00E340F0" w:rsidP="00E340F0">
            <w:r w:rsidRPr="00E67A0F">
              <w:t>Transport to sporting competitions</w:t>
            </w:r>
          </w:p>
        </w:tc>
        <w:tc>
          <w:tcPr>
            <w:tcW w:w="6492" w:type="dxa"/>
            <w:vMerge/>
          </w:tcPr>
          <w:p w:rsidR="00E340F0" w:rsidRDefault="00E340F0" w:rsidP="00E340F0"/>
        </w:tc>
      </w:tr>
    </w:tbl>
    <w:p w:rsidR="00B95A83" w:rsidRDefault="00B95A83" w:rsidP="00D376F7"/>
    <w:p w:rsidR="00B95A83" w:rsidRDefault="00B95A83" w:rsidP="00D9317F">
      <w:pPr>
        <w:jc w:val="center"/>
        <w:rPr>
          <w:b/>
        </w:rPr>
      </w:pPr>
      <w:r w:rsidRPr="00B95A83">
        <w:rPr>
          <w:b/>
        </w:rPr>
        <w:t xml:space="preserve">Plans for PE </w:t>
      </w:r>
      <w:r w:rsidR="001C1152">
        <w:rPr>
          <w:b/>
        </w:rPr>
        <w:t>and Sports Grant Allocation 2020</w:t>
      </w:r>
      <w:r w:rsidRPr="00B95A83">
        <w:rPr>
          <w:b/>
        </w:rPr>
        <w:t xml:space="preserve"> </w:t>
      </w:r>
      <w:r>
        <w:rPr>
          <w:b/>
        </w:rPr>
        <w:t>–</w:t>
      </w:r>
      <w:r w:rsidR="001C1152">
        <w:rPr>
          <w:b/>
        </w:rPr>
        <w:t xml:space="preserve"> 21</w:t>
      </w:r>
    </w:p>
    <w:tbl>
      <w:tblPr>
        <w:tblStyle w:val="TableGrid"/>
        <w:tblW w:w="0" w:type="auto"/>
        <w:tblLook w:val="04A0" w:firstRow="1" w:lastRow="0" w:firstColumn="1" w:lastColumn="0" w:noHBand="0" w:noVBand="1"/>
      </w:tblPr>
      <w:tblGrid>
        <w:gridCol w:w="4106"/>
        <w:gridCol w:w="6350"/>
      </w:tblGrid>
      <w:tr w:rsidR="002F3B7C" w:rsidTr="00B03161">
        <w:tc>
          <w:tcPr>
            <w:tcW w:w="4106" w:type="dxa"/>
          </w:tcPr>
          <w:p w:rsidR="002F3B7C" w:rsidRPr="002F3B7C" w:rsidRDefault="002F3B7C" w:rsidP="00352740">
            <w:pPr>
              <w:rPr>
                <w:b/>
              </w:rPr>
            </w:pPr>
            <w:r w:rsidRPr="002F3B7C">
              <w:rPr>
                <w:b/>
              </w:rPr>
              <w:t>Resource</w:t>
            </w:r>
          </w:p>
        </w:tc>
        <w:tc>
          <w:tcPr>
            <w:tcW w:w="6350" w:type="dxa"/>
          </w:tcPr>
          <w:p w:rsidR="002F3B7C" w:rsidRPr="002F3B7C" w:rsidRDefault="002F3B7C" w:rsidP="00352740">
            <w:pPr>
              <w:rPr>
                <w:b/>
              </w:rPr>
            </w:pPr>
            <w:r w:rsidRPr="002F3B7C">
              <w:rPr>
                <w:b/>
              </w:rPr>
              <w:t>Anticipated Impact</w:t>
            </w:r>
          </w:p>
        </w:tc>
      </w:tr>
      <w:tr w:rsidR="004931E7" w:rsidTr="00B03161">
        <w:tc>
          <w:tcPr>
            <w:tcW w:w="4106" w:type="dxa"/>
          </w:tcPr>
          <w:p w:rsidR="004931E7" w:rsidRDefault="004931E7" w:rsidP="00352740">
            <w:r>
              <w:t>MOVE training for staff leading on the development and facilitation of the programme.</w:t>
            </w:r>
          </w:p>
        </w:tc>
        <w:tc>
          <w:tcPr>
            <w:tcW w:w="6350" w:type="dxa"/>
          </w:tcPr>
          <w:p w:rsidR="004931E7" w:rsidRDefault="004931E7" w:rsidP="00352740">
            <w:r>
              <w:t>Staff able to coordinate the programme effectively ensuring students achieve maximum physical benefits.</w:t>
            </w:r>
          </w:p>
        </w:tc>
      </w:tr>
      <w:tr w:rsidR="002F3B7C" w:rsidTr="00B03161">
        <w:tc>
          <w:tcPr>
            <w:tcW w:w="4106" w:type="dxa"/>
          </w:tcPr>
          <w:p w:rsidR="002F3B7C" w:rsidRPr="00E67A0F" w:rsidRDefault="008A59CB" w:rsidP="00352740">
            <w:r>
              <w:t>Subscription to MOVE partnership 2020 - 21</w:t>
            </w:r>
          </w:p>
        </w:tc>
        <w:tc>
          <w:tcPr>
            <w:tcW w:w="6350" w:type="dxa"/>
          </w:tcPr>
          <w:p w:rsidR="0053157A" w:rsidRDefault="00B03161" w:rsidP="00352740">
            <w:r>
              <w:t xml:space="preserve">Sustained partnership work with </w:t>
            </w:r>
            <w:proofErr w:type="spellStart"/>
            <w:r>
              <w:t>multi disciplinary</w:t>
            </w:r>
            <w:proofErr w:type="spellEnd"/>
            <w:r>
              <w:t xml:space="preserve"> teams and families to enable students to achieve very specific physical goals to aid with their ability to move / perform specific tasks and increase comfort, resulting in other health benefits.</w:t>
            </w:r>
          </w:p>
          <w:p w:rsidR="002428D6" w:rsidRPr="00E67A0F" w:rsidRDefault="002428D6" w:rsidP="00352740"/>
        </w:tc>
      </w:tr>
      <w:tr w:rsidR="002F3B7C" w:rsidTr="00B03161">
        <w:tc>
          <w:tcPr>
            <w:tcW w:w="4106" w:type="dxa"/>
          </w:tcPr>
          <w:p w:rsidR="002F3B7C" w:rsidRDefault="002428D6" w:rsidP="00352740">
            <w:r>
              <w:t>Infant playground equipment</w:t>
            </w:r>
          </w:p>
          <w:p w:rsidR="002428D6" w:rsidRDefault="002428D6" w:rsidP="00352740"/>
          <w:p w:rsidR="002428D6" w:rsidRPr="00E67A0F" w:rsidRDefault="002428D6" w:rsidP="00352740"/>
        </w:tc>
        <w:tc>
          <w:tcPr>
            <w:tcW w:w="6350" w:type="dxa"/>
          </w:tcPr>
          <w:p w:rsidR="002F3B7C" w:rsidRPr="00E67A0F" w:rsidRDefault="004931E7" w:rsidP="00352740">
            <w:r>
              <w:t>Increased physical engagement of all pupils accessing this area, in regular physical activity at breaks and at lunch times.</w:t>
            </w:r>
          </w:p>
        </w:tc>
      </w:tr>
      <w:tr w:rsidR="002F3B7C" w:rsidTr="00B03161">
        <w:tc>
          <w:tcPr>
            <w:tcW w:w="4106" w:type="dxa"/>
          </w:tcPr>
          <w:p w:rsidR="002F3B7C" w:rsidRDefault="002F3B7C" w:rsidP="00352740"/>
          <w:p w:rsidR="00B210E0" w:rsidRDefault="00543680" w:rsidP="00352740">
            <w:r>
              <w:t xml:space="preserve">PE equipment including: </w:t>
            </w:r>
          </w:p>
          <w:p w:rsidR="00543680" w:rsidRDefault="00543680" w:rsidP="00352740">
            <w:r>
              <w:t>Mats</w:t>
            </w:r>
          </w:p>
          <w:p w:rsidR="00543680" w:rsidRDefault="00543680" w:rsidP="00352740">
            <w:r>
              <w:t>Basket balls</w:t>
            </w:r>
          </w:p>
          <w:p w:rsidR="00543680" w:rsidRDefault="00543680" w:rsidP="00352740">
            <w:r>
              <w:t>Net balls</w:t>
            </w:r>
          </w:p>
          <w:p w:rsidR="00543680" w:rsidRDefault="00543680" w:rsidP="00352740">
            <w:r>
              <w:t>Action station</w:t>
            </w:r>
          </w:p>
          <w:p w:rsidR="00543680" w:rsidRDefault="00543680" w:rsidP="00352740">
            <w:r>
              <w:t>Floor markers</w:t>
            </w:r>
          </w:p>
          <w:p w:rsidR="00B210E0" w:rsidRPr="00E67A0F" w:rsidRDefault="00B210E0" w:rsidP="00352740"/>
        </w:tc>
        <w:tc>
          <w:tcPr>
            <w:tcW w:w="6350" w:type="dxa"/>
          </w:tcPr>
          <w:p w:rsidR="002F3B7C" w:rsidRDefault="002F3B7C" w:rsidP="00352740"/>
          <w:p w:rsidR="004931E7" w:rsidRPr="00E67A0F" w:rsidRDefault="00676CA1" w:rsidP="00352740">
            <w:r>
              <w:t>Increased physical engagement of all pupils in their PE and sports activities during lesson times.</w:t>
            </w:r>
          </w:p>
        </w:tc>
      </w:tr>
      <w:tr w:rsidR="00BA3C15" w:rsidTr="00B03161">
        <w:tc>
          <w:tcPr>
            <w:tcW w:w="4106" w:type="dxa"/>
          </w:tcPr>
          <w:p w:rsidR="00BA3C15" w:rsidRDefault="00BA3C15" w:rsidP="00352740">
            <w:r>
              <w:t>“Dance yourself happy” one term project</w:t>
            </w:r>
          </w:p>
        </w:tc>
        <w:tc>
          <w:tcPr>
            <w:tcW w:w="6350" w:type="dxa"/>
          </w:tcPr>
          <w:p w:rsidR="00BA3C15" w:rsidRDefault="00BA3C15" w:rsidP="00352740">
            <w:r>
              <w:t>Increased positivity, happy mental wellbeing and teamwork for the students participating.</w:t>
            </w:r>
          </w:p>
          <w:p w:rsidR="00BA3C15" w:rsidRDefault="00437D86" w:rsidP="00352740">
            <w:r>
              <w:t>Staff to have a</w:t>
            </w:r>
            <w:r w:rsidR="00BA3C15">
              <w:t>n increased understanding of and confidence to provide appropriate dance</w:t>
            </w:r>
            <w:r>
              <w:t xml:space="preserve"> opportunities for the students in their cohort.</w:t>
            </w:r>
            <w:bookmarkStart w:id="0" w:name="_GoBack"/>
            <w:bookmarkEnd w:id="0"/>
          </w:p>
        </w:tc>
      </w:tr>
    </w:tbl>
    <w:p w:rsidR="00B95A83" w:rsidRPr="00B95A83" w:rsidRDefault="00B95A83" w:rsidP="00D9317F">
      <w:pPr>
        <w:jc w:val="center"/>
        <w:rPr>
          <w:b/>
        </w:rPr>
      </w:pPr>
    </w:p>
    <w:sectPr w:rsidR="00B95A83" w:rsidRPr="00B95A83" w:rsidSect="00930AD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8A" w:rsidRDefault="00B0368A" w:rsidP="00B478D4">
      <w:pPr>
        <w:spacing w:after="0" w:line="240" w:lineRule="auto"/>
      </w:pPr>
      <w:r>
        <w:separator/>
      </w:r>
    </w:p>
  </w:endnote>
  <w:endnote w:type="continuationSeparator" w:id="0">
    <w:p w:rsidR="00B0368A" w:rsidRDefault="00B0368A" w:rsidP="00B4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8A" w:rsidRDefault="00B0368A" w:rsidP="00B478D4">
      <w:pPr>
        <w:spacing w:after="0" w:line="240" w:lineRule="auto"/>
      </w:pPr>
      <w:r>
        <w:separator/>
      </w:r>
    </w:p>
  </w:footnote>
  <w:footnote w:type="continuationSeparator" w:id="0">
    <w:p w:rsidR="00B0368A" w:rsidRDefault="00B0368A" w:rsidP="00B4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D4" w:rsidRPr="00B478D4" w:rsidRDefault="00B478D4">
    <w:pPr>
      <w:pStyle w:val="Header"/>
      <w:rPr>
        <w:b/>
        <w:i/>
      </w:rPr>
    </w:pPr>
    <w:r w:rsidRPr="00B478D4">
      <w:rPr>
        <w:b/>
        <w:i/>
      </w:rPr>
      <w:t>CLS</w:t>
    </w:r>
  </w:p>
  <w:p w:rsidR="00B478D4" w:rsidRDefault="00B47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C74"/>
    <w:multiLevelType w:val="hybridMultilevel"/>
    <w:tmpl w:val="CE704D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054B2"/>
    <w:multiLevelType w:val="hybridMultilevel"/>
    <w:tmpl w:val="D864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C4809"/>
    <w:multiLevelType w:val="hybridMultilevel"/>
    <w:tmpl w:val="976EE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E80974"/>
    <w:multiLevelType w:val="hybridMultilevel"/>
    <w:tmpl w:val="ACA60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722634C"/>
    <w:multiLevelType w:val="hybridMultilevel"/>
    <w:tmpl w:val="44062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7F"/>
    <w:rsid w:val="00000F9B"/>
    <w:rsid w:val="00012000"/>
    <w:rsid w:val="000302AF"/>
    <w:rsid w:val="0003438A"/>
    <w:rsid w:val="00041200"/>
    <w:rsid w:val="00053C71"/>
    <w:rsid w:val="000551D5"/>
    <w:rsid w:val="0005665C"/>
    <w:rsid w:val="00066152"/>
    <w:rsid w:val="000814DF"/>
    <w:rsid w:val="00083F1E"/>
    <w:rsid w:val="00086278"/>
    <w:rsid w:val="000937F6"/>
    <w:rsid w:val="00093A48"/>
    <w:rsid w:val="00097616"/>
    <w:rsid w:val="000C5ADA"/>
    <w:rsid w:val="000C6123"/>
    <w:rsid w:val="000C62A4"/>
    <w:rsid w:val="000D4030"/>
    <w:rsid w:val="000E6274"/>
    <w:rsid w:val="000E661A"/>
    <w:rsid w:val="000F6296"/>
    <w:rsid w:val="00104EAC"/>
    <w:rsid w:val="00111DD2"/>
    <w:rsid w:val="00114025"/>
    <w:rsid w:val="00115E84"/>
    <w:rsid w:val="00122564"/>
    <w:rsid w:val="001277FA"/>
    <w:rsid w:val="00133F87"/>
    <w:rsid w:val="0013434C"/>
    <w:rsid w:val="00134C2B"/>
    <w:rsid w:val="001579B4"/>
    <w:rsid w:val="001732BA"/>
    <w:rsid w:val="00186E56"/>
    <w:rsid w:val="001C1152"/>
    <w:rsid w:val="001C1F68"/>
    <w:rsid w:val="001D25D9"/>
    <w:rsid w:val="001D30FE"/>
    <w:rsid w:val="001E2EF7"/>
    <w:rsid w:val="001F75EB"/>
    <w:rsid w:val="00240345"/>
    <w:rsid w:val="002428D6"/>
    <w:rsid w:val="00246133"/>
    <w:rsid w:val="0024640B"/>
    <w:rsid w:val="00263147"/>
    <w:rsid w:val="00263AAC"/>
    <w:rsid w:val="00265B6E"/>
    <w:rsid w:val="00272BE1"/>
    <w:rsid w:val="00277CF0"/>
    <w:rsid w:val="002854F0"/>
    <w:rsid w:val="00295A77"/>
    <w:rsid w:val="00296233"/>
    <w:rsid w:val="00297765"/>
    <w:rsid w:val="002A0DF3"/>
    <w:rsid w:val="002A2828"/>
    <w:rsid w:val="002A4C64"/>
    <w:rsid w:val="002B7E16"/>
    <w:rsid w:val="002E52D0"/>
    <w:rsid w:val="002F3B7C"/>
    <w:rsid w:val="0030669F"/>
    <w:rsid w:val="0032132A"/>
    <w:rsid w:val="00324E4B"/>
    <w:rsid w:val="00340144"/>
    <w:rsid w:val="00342E79"/>
    <w:rsid w:val="00352740"/>
    <w:rsid w:val="00352E91"/>
    <w:rsid w:val="003650AE"/>
    <w:rsid w:val="00393A19"/>
    <w:rsid w:val="003A0F87"/>
    <w:rsid w:val="003A3FA7"/>
    <w:rsid w:val="003B028A"/>
    <w:rsid w:val="003B2689"/>
    <w:rsid w:val="003B3794"/>
    <w:rsid w:val="003C1A21"/>
    <w:rsid w:val="003C3C52"/>
    <w:rsid w:val="003C6F76"/>
    <w:rsid w:val="003D6D91"/>
    <w:rsid w:val="003E032C"/>
    <w:rsid w:val="003E0828"/>
    <w:rsid w:val="003E42FE"/>
    <w:rsid w:val="003E73C2"/>
    <w:rsid w:val="0042023E"/>
    <w:rsid w:val="00426404"/>
    <w:rsid w:val="004270DD"/>
    <w:rsid w:val="00432EC9"/>
    <w:rsid w:val="00435C7D"/>
    <w:rsid w:val="00437D86"/>
    <w:rsid w:val="00443BB1"/>
    <w:rsid w:val="004445C6"/>
    <w:rsid w:val="00445ACC"/>
    <w:rsid w:val="004750BD"/>
    <w:rsid w:val="00485FDA"/>
    <w:rsid w:val="004914B4"/>
    <w:rsid w:val="00491EA2"/>
    <w:rsid w:val="004931E7"/>
    <w:rsid w:val="00495409"/>
    <w:rsid w:val="004A5252"/>
    <w:rsid w:val="004B4FFC"/>
    <w:rsid w:val="004C0681"/>
    <w:rsid w:val="004C5379"/>
    <w:rsid w:val="004D2122"/>
    <w:rsid w:val="004E4054"/>
    <w:rsid w:val="004F05BE"/>
    <w:rsid w:val="004F072C"/>
    <w:rsid w:val="004F117E"/>
    <w:rsid w:val="004F5FE4"/>
    <w:rsid w:val="00506DF9"/>
    <w:rsid w:val="00510236"/>
    <w:rsid w:val="00513F41"/>
    <w:rsid w:val="0052036E"/>
    <w:rsid w:val="005266D9"/>
    <w:rsid w:val="0053157A"/>
    <w:rsid w:val="00535271"/>
    <w:rsid w:val="00535416"/>
    <w:rsid w:val="00541124"/>
    <w:rsid w:val="00543680"/>
    <w:rsid w:val="00560F20"/>
    <w:rsid w:val="00597112"/>
    <w:rsid w:val="005A314A"/>
    <w:rsid w:val="005A6A0E"/>
    <w:rsid w:val="005B0347"/>
    <w:rsid w:val="005B5F45"/>
    <w:rsid w:val="005C6C1D"/>
    <w:rsid w:val="005D377B"/>
    <w:rsid w:val="005D41F6"/>
    <w:rsid w:val="005D4C13"/>
    <w:rsid w:val="005E014A"/>
    <w:rsid w:val="005E2431"/>
    <w:rsid w:val="005E36C9"/>
    <w:rsid w:val="005E5600"/>
    <w:rsid w:val="006019D5"/>
    <w:rsid w:val="00604089"/>
    <w:rsid w:val="00605144"/>
    <w:rsid w:val="006113A5"/>
    <w:rsid w:val="00625AB1"/>
    <w:rsid w:val="006310DF"/>
    <w:rsid w:val="0064212B"/>
    <w:rsid w:val="006551E0"/>
    <w:rsid w:val="00656E90"/>
    <w:rsid w:val="00672D53"/>
    <w:rsid w:val="00676CA1"/>
    <w:rsid w:val="006971F0"/>
    <w:rsid w:val="006A3A6F"/>
    <w:rsid w:val="006A6699"/>
    <w:rsid w:val="006B5E59"/>
    <w:rsid w:val="006C000C"/>
    <w:rsid w:val="006C1977"/>
    <w:rsid w:val="006D2A34"/>
    <w:rsid w:val="006E04D4"/>
    <w:rsid w:val="006F6137"/>
    <w:rsid w:val="007066F3"/>
    <w:rsid w:val="007132D3"/>
    <w:rsid w:val="00735DDA"/>
    <w:rsid w:val="00744D80"/>
    <w:rsid w:val="00751E11"/>
    <w:rsid w:val="00754520"/>
    <w:rsid w:val="00761F3A"/>
    <w:rsid w:val="007626D2"/>
    <w:rsid w:val="00767F66"/>
    <w:rsid w:val="00772C9B"/>
    <w:rsid w:val="00777FB3"/>
    <w:rsid w:val="007978D1"/>
    <w:rsid w:val="007A6850"/>
    <w:rsid w:val="007C1713"/>
    <w:rsid w:val="007D42B9"/>
    <w:rsid w:val="007F29FC"/>
    <w:rsid w:val="008066FF"/>
    <w:rsid w:val="008338F0"/>
    <w:rsid w:val="0084473E"/>
    <w:rsid w:val="00844E80"/>
    <w:rsid w:val="008471AA"/>
    <w:rsid w:val="00857101"/>
    <w:rsid w:val="00864515"/>
    <w:rsid w:val="0088414A"/>
    <w:rsid w:val="008847C5"/>
    <w:rsid w:val="008865B4"/>
    <w:rsid w:val="008926A2"/>
    <w:rsid w:val="00893FB4"/>
    <w:rsid w:val="00896CB9"/>
    <w:rsid w:val="008A1930"/>
    <w:rsid w:val="008A59CB"/>
    <w:rsid w:val="008A7959"/>
    <w:rsid w:val="008A7983"/>
    <w:rsid w:val="008A7E2D"/>
    <w:rsid w:val="008B10C0"/>
    <w:rsid w:val="008B1904"/>
    <w:rsid w:val="008B6F71"/>
    <w:rsid w:val="008B764E"/>
    <w:rsid w:val="008C31C4"/>
    <w:rsid w:val="008E06FD"/>
    <w:rsid w:val="008E656E"/>
    <w:rsid w:val="008F0B79"/>
    <w:rsid w:val="008F56C5"/>
    <w:rsid w:val="00911346"/>
    <w:rsid w:val="00930ADF"/>
    <w:rsid w:val="00963DEC"/>
    <w:rsid w:val="00964D26"/>
    <w:rsid w:val="00965C63"/>
    <w:rsid w:val="00967853"/>
    <w:rsid w:val="0097393A"/>
    <w:rsid w:val="0097558F"/>
    <w:rsid w:val="00980F05"/>
    <w:rsid w:val="009962C4"/>
    <w:rsid w:val="009A15A4"/>
    <w:rsid w:val="009A176B"/>
    <w:rsid w:val="009B12A9"/>
    <w:rsid w:val="009B275C"/>
    <w:rsid w:val="009D2921"/>
    <w:rsid w:val="009E2698"/>
    <w:rsid w:val="009E294B"/>
    <w:rsid w:val="009F20B1"/>
    <w:rsid w:val="009F63A1"/>
    <w:rsid w:val="00A0422E"/>
    <w:rsid w:val="00A04C09"/>
    <w:rsid w:val="00A37BEB"/>
    <w:rsid w:val="00A42100"/>
    <w:rsid w:val="00A53C58"/>
    <w:rsid w:val="00A54BD3"/>
    <w:rsid w:val="00A54BF3"/>
    <w:rsid w:val="00A57036"/>
    <w:rsid w:val="00A57894"/>
    <w:rsid w:val="00A644B4"/>
    <w:rsid w:val="00A64A47"/>
    <w:rsid w:val="00A7137F"/>
    <w:rsid w:val="00A76A94"/>
    <w:rsid w:val="00A771D5"/>
    <w:rsid w:val="00A86630"/>
    <w:rsid w:val="00A9082D"/>
    <w:rsid w:val="00A949F2"/>
    <w:rsid w:val="00A97B6D"/>
    <w:rsid w:val="00AB07E3"/>
    <w:rsid w:val="00AB315C"/>
    <w:rsid w:val="00AB67B6"/>
    <w:rsid w:val="00AE69E2"/>
    <w:rsid w:val="00B01BD6"/>
    <w:rsid w:val="00B01D7F"/>
    <w:rsid w:val="00B03161"/>
    <w:rsid w:val="00B0368A"/>
    <w:rsid w:val="00B065B3"/>
    <w:rsid w:val="00B143A6"/>
    <w:rsid w:val="00B15B86"/>
    <w:rsid w:val="00B20A86"/>
    <w:rsid w:val="00B210E0"/>
    <w:rsid w:val="00B246F4"/>
    <w:rsid w:val="00B35430"/>
    <w:rsid w:val="00B35990"/>
    <w:rsid w:val="00B478D4"/>
    <w:rsid w:val="00B544C7"/>
    <w:rsid w:val="00B56A3F"/>
    <w:rsid w:val="00B6101A"/>
    <w:rsid w:val="00B73FB4"/>
    <w:rsid w:val="00B83CFF"/>
    <w:rsid w:val="00B90E40"/>
    <w:rsid w:val="00B91792"/>
    <w:rsid w:val="00B95A83"/>
    <w:rsid w:val="00BA3C15"/>
    <w:rsid w:val="00BB0CA9"/>
    <w:rsid w:val="00BB1587"/>
    <w:rsid w:val="00BB492D"/>
    <w:rsid w:val="00BC1B82"/>
    <w:rsid w:val="00BC3DF3"/>
    <w:rsid w:val="00BF7682"/>
    <w:rsid w:val="00BF7AD7"/>
    <w:rsid w:val="00C22366"/>
    <w:rsid w:val="00C2287D"/>
    <w:rsid w:val="00C30C01"/>
    <w:rsid w:val="00C37AC6"/>
    <w:rsid w:val="00C4479B"/>
    <w:rsid w:val="00C50399"/>
    <w:rsid w:val="00C53BA0"/>
    <w:rsid w:val="00C638EC"/>
    <w:rsid w:val="00C67E8C"/>
    <w:rsid w:val="00C7712A"/>
    <w:rsid w:val="00C91AE7"/>
    <w:rsid w:val="00C95033"/>
    <w:rsid w:val="00C9658F"/>
    <w:rsid w:val="00CA4260"/>
    <w:rsid w:val="00CA478B"/>
    <w:rsid w:val="00CA6A4E"/>
    <w:rsid w:val="00CC4ED1"/>
    <w:rsid w:val="00CD08A5"/>
    <w:rsid w:val="00CD676F"/>
    <w:rsid w:val="00CE385C"/>
    <w:rsid w:val="00CE5C70"/>
    <w:rsid w:val="00CE659B"/>
    <w:rsid w:val="00CF0FD4"/>
    <w:rsid w:val="00CF7D07"/>
    <w:rsid w:val="00D0149D"/>
    <w:rsid w:val="00D02A81"/>
    <w:rsid w:val="00D045DF"/>
    <w:rsid w:val="00D270DF"/>
    <w:rsid w:val="00D31CF0"/>
    <w:rsid w:val="00D34D33"/>
    <w:rsid w:val="00D3688B"/>
    <w:rsid w:val="00D376F7"/>
    <w:rsid w:val="00D46D69"/>
    <w:rsid w:val="00D50055"/>
    <w:rsid w:val="00D5082A"/>
    <w:rsid w:val="00D56E97"/>
    <w:rsid w:val="00D84486"/>
    <w:rsid w:val="00D849CC"/>
    <w:rsid w:val="00D912FB"/>
    <w:rsid w:val="00D91EF3"/>
    <w:rsid w:val="00D9317F"/>
    <w:rsid w:val="00DA001A"/>
    <w:rsid w:val="00DC0EDD"/>
    <w:rsid w:val="00DC4A5C"/>
    <w:rsid w:val="00DF4DB4"/>
    <w:rsid w:val="00DF524A"/>
    <w:rsid w:val="00E0303E"/>
    <w:rsid w:val="00E340F0"/>
    <w:rsid w:val="00E50493"/>
    <w:rsid w:val="00E5720D"/>
    <w:rsid w:val="00E67A0F"/>
    <w:rsid w:val="00E717B3"/>
    <w:rsid w:val="00E87F0D"/>
    <w:rsid w:val="00E923F0"/>
    <w:rsid w:val="00EC471C"/>
    <w:rsid w:val="00EC6898"/>
    <w:rsid w:val="00ED20A0"/>
    <w:rsid w:val="00EE2E08"/>
    <w:rsid w:val="00EF46D1"/>
    <w:rsid w:val="00F1190E"/>
    <w:rsid w:val="00F24A00"/>
    <w:rsid w:val="00F33469"/>
    <w:rsid w:val="00F577C5"/>
    <w:rsid w:val="00F614F8"/>
    <w:rsid w:val="00F65CB6"/>
    <w:rsid w:val="00F65E49"/>
    <w:rsid w:val="00F6717F"/>
    <w:rsid w:val="00F67EEB"/>
    <w:rsid w:val="00F721A7"/>
    <w:rsid w:val="00F73D0C"/>
    <w:rsid w:val="00F743FB"/>
    <w:rsid w:val="00F77BAB"/>
    <w:rsid w:val="00FA7F53"/>
    <w:rsid w:val="00FC087A"/>
    <w:rsid w:val="00FC12DF"/>
    <w:rsid w:val="00FC3F4A"/>
    <w:rsid w:val="00FC6808"/>
    <w:rsid w:val="00FD13B0"/>
    <w:rsid w:val="00FD39D4"/>
    <w:rsid w:val="00FE43E0"/>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339D9-22C6-45D6-9296-EFA710C2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7F"/>
    <w:rPr>
      <w:rFonts w:ascii="Tahoma" w:hAnsi="Tahoma" w:cs="Tahoma"/>
      <w:sz w:val="16"/>
      <w:szCs w:val="16"/>
    </w:rPr>
  </w:style>
  <w:style w:type="paragraph" w:styleId="ListParagraph">
    <w:name w:val="List Paragraph"/>
    <w:basedOn w:val="Normal"/>
    <w:uiPriority w:val="34"/>
    <w:qFormat/>
    <w:rsid w:val="00D9317F"/>
    <w:pPr>
      <w:ind w:left="720"/>
      <w:contextualSpacing/>
    </w:pPr>
  </w:style>
  <w:style w:type="table" w:styleId="TableGrid">
    <w:name w:val="Table Grid"/>
    <w:basedOn w:val="TableNormal"/>
    <w:uiPriority w:val="59"/>
    <w:rsid w:val="0096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8D4"/>
  </w:style>
  <w:style w:type="paragraph" w:styleId="Footer">
    <w:name w:val="footer"/>
    <w:basedOn w:val="Normal"/>
    <w:link w:val="FooterChar"/>
    <w:uiPriority w:val="99"/>
    <w:unhideWhenUsed/>
    <w:rsid w:val="00B47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Austin</dc:creator>
  <cp:lastModifiedBy>Heather Austin</cp:lastModifiedBy>
  <cp:revision>51</cp:revision>
  <cp:lastPrinted>2020-02-28T11:40:00Z</cp:lastPrinted>
  <dcterms:created xsi:type="dcterms:W3CDTF">2018-09-21T16:48:00Z</dcterms:created>
  <dcterms:modified xsi:type="dcterms:W3CDTF">2021-03-18T16:30:00Z</dcterms:modified>
</cp:coreProperties>
</file>