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7F" w:rsidRDefault="00D9317F" w:rsidP="00DF524A">
      <w:pPr>
        <w:jc w:val="center"/>
      </w:pPr>
      <w:r>
        <w:rPr>
          <w:noProof/>
          <w:lang w:eastAsia="en-GB"/>
        </w:rPr>
        <w:drawing>
          <wp:inline distT="0" distB="0" distL="0" distR="0" wp14:anchorId="410C32E5" wp14:editId="0C093F4E">
            <wp:extent cx="784804" cy="830482"/>
            <wp:effectExtent l="0" t="0" r="0" b="8255"/>
            <wp:docPr id="1" name="Picture 1" descr="C:\Media\Logo\J peg format sig and logo\chesn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ia\Logo\J peg format sig and logo\chesnu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513" cy="838639"/>
                    </a:xfrm>
                    <a:prstGeom prst="rect">
                      <a:avLst/>
                    </a:prstGeom>
                    <a:noFill/>
                    <a:ln>
                      <a:noFill/>
                    </a:ln>
                  </pic:spPr>
                </pic:pic>
              </a:graphicData>
            </a:graphic>
          </wp:inline>
        </w:drawing>
      </w:r>
    </w:p>
    <w:p w:rsidR="003E42FE" w:rsidRPr="00DF524A" w:rsidRDefault="00F65E49" w:rsidP="00DF524A">
      <w:pPr>
        <w:jc w:val="center"/>
        <w:rPr>
          <w:b/>
        </w:rPr>
      </w:pPr>
      <w:r w:rsidRPr="008B10C0">
        <w:rPr>
          <w:b/>
        </w:rPr>
        <w:t xml:space="preserve">Primary Sports Premium </w:t>
      </w:r>
      <w:r w:rsidR="00B143A6">
        <w:rPr>
          <w:b/>
        </w:rPr>
        <w:t>2018 - 19</w:t>
      </w:r>
    </w:p>
    <w:tbl>
      <w:tblPr>
        <w:tblStyle w:val="TableGrid"/>
        <w:tblW w:w="0" w:type="auto"/>
        <w:tblLook w:val="04A0" w:firstRow="1" w:lastRow="0" w:firstColumn="1" w:lastColumn="0" w:noHBand="0" w:noVBand="1"/>
      </w:tblPr>
      <w:tblGrid>
        <w:gridCol w:w="5224"/>
        <w:gridCol w:w="5232"/>
      </w:tblGrid>
      <w:tr w:rsidR="003E42FE" w:rsidTr="00FA2864">
        <w:tc>
          <w:tcPr>
            <w:tcW w:w="10682" w:type="dxa"/>
            <w:gridSpan w:val="2"/>
          </w:tcPr>
          <w:p w:rsidR="003E42FE" w:rsidRPr="008B10C0" w:rsidRDefault="008B10C0" w:rsidP="00246133">
            <w:pPr>
              <w:jc w:val="center"/>
              <w:rPr>
                <w:b/>
              </w:rPr>
            </w:pPr>
            <w:r w:rsidRPr="008B10C0">
              <w:rPr>
                <w:b/>
              </w:rPr>
              <w:t xml:space="preserve">Primary Sports Premium </w:t>
            </w:r>
          </w:p>
        </w:tc>
      </w:tr>
      <w:tr w:rsidR="003E42FE" w:rsidTr="00FA2864">
        <w:tc>
          <w:tcPr>
            <w:tcW w:w="5341" w:type="dxa"/>
          </w:tcPr>
          <w:p w:rsidR="003E42FE" w:rsidRDefault="004F5FE4" w:rsidP="00D045DF">
            <w:pPr>
              <w:jc w:val="right"/>
            </w:pPr>
            <w:r>
              <w:t>Amo</w:t>
            </w:r>
            <w:r w:rsidR="00B83CFF">
              <w:t xml:space="preserve">unt </w:t>
            </w:r>
            <w:r w:rsidR="006C000C">
              <w:t>carried forward 2017 - 18</w:t>
            </w:r>
          </w:p>
        </w:tc>
        <w:tc>
          <w:tcPr>
            <w:tcW w:w="5341" w:type="dxa"/>
          </w:tcPr>
          <w:p w:rsidR="003E42FE" w:rsidRDefault="001732BA" w:rsidP="004F5FE4">
            <w:pPr>
              <w:jc w:val="center"/>
            </w:pPr>
            <w:r>
              <w:t>£5,932.81</w:t>
            </w:r>
          </w:p>
        </w:tc>
      </w:tr>
      <w:tr w:rsidR="003E42FE" w:rsidTr="00FA2864">
        <w:tc>
          <w:tcPr>
            <w:tcW w:w="5341" w:type="dxa"/>
          </w:tcPr>
          <w:p w:rsidR="003E42FE" w:rsidRDefault="001732BA" w:rsidP="003C3C52">
            <w:pPr>
              <w:jc w:val="right"/>
            </w:pPr>
            <w:r>
              <w:t>Amount for 2018 - 19</w:t>
            </w:r>
          </w:p>
        </w:tc>
        <w:tc>
          <w:tcPr>
            <w:tcW w:w="5341" w:type="dxa"/>
          </w:tcPr>
          <w:p w:rsidR="003E42FE" w:rsidRDefault="001732BA" w:rsidP="00D3688B">
            <w:pPr>
              <w:jc w:val="center"/>
            </w:pPr>
            <w:r>
              <w:t>£16,270</w:t>
            </w:r>
          </w:p>
        </w:tc>
      </w:tr>
      <w:tr w:rsidR="003E42FE" w:rsidTr="00FA2864">
        <w:tc>
          <w:tcPr>
            <w:tcW w:w="5341" w:type="dxa"/>
          </w:tcPr>
          <w:p w:rsidR="003E42FE" w:rsidRDefault="00D045DF" w:rsidP="003C3C52">
            <w:pPr>
              <w:jc w:val="right"/>
            </w:pPr>
            <w:r>
              <w:t>Current total</w:t>
            </w:r>
          </w:p>
        </w:tc>
        <w:tc>
          <w:tcPr>
            <w:tcW w:w="5341" w:type="dxa"/>
          </w:tcPr>
          <w:p w:rsidR="003E42FE" w:rsidRDefault="001732BA" w:rsidP="00D3688B">
            <w:pPr>
              <w:jc w:val="center"/>
            </w:pPr>
            <w:r>
              <w:t>£22,202.81</w:t>
            </w:r>
          </w:p>
        </w:tc>
      </w:tr>
    </w:tbl>
    <w:p w:rsidR="003E42FE" w:rsidRPr="00DF524A" w:rsidRDefault="003E42FE" w:rsidP="00342E79">
      <w:pPr>
        <w:rPr>
          <w:sz w:val="16"/>
          <w:szCs w:val="16"/>
        </w:rPr>
      </w:pPr>
    </w:p>
    <w:p w:rsidR="008F56C5" w:rsidRPr="00115E84" w:rsidRDefault="008F56C5" w:rsidP="008F56C5">
      <w:pPr>
        <w:jc w:val="center"/>
        <w:rPr>
          <w:b/>
        </w:rPr>
      </w:pPr>
      <w:r w:rsidRPr="00115E84">
        <w:rPr>
          <w:b/>
        </w:rPr>
        <w:t>Key Expenditure</w:t>
      </w:r>
    </w:p>
    <w:tbl>
      <w:tblPr>
        <w:tblStyle w:val="TableGrid"/>
        <w:tblW w:w="0" w:type="auto"/>
        <w:tblLook w:val="04A0" w:firstRow="1" w:lastRow="0" w:firstColumn="1" w:lastColumn="0" w:noHBand="0" w:noVBand="1"/>
      </w:tblPr>
      <w:tblGrid>
        <w:gridCol w:w="8414"/>
        <w:gridCol w:w="2042"/>
      </w:tblGrid>
      <w:tr w:rsidR="00352E91" w:rsidTr="0042023E">
        <w:tc>
          <w:tcPr>
            <w:tcW w:w="8414" w:type="dxa"/>
          </w:tcPr>
          <w:p w:rsidR="00352E91" w:rsidRPr="00F33389" w:rsidRDefault="004A5252" w:rsidP="004A5252">
            <w:pPr>
              <w:rPr>
                <w:rFonts w:cstheme="minorHAnsi"/>
              </w:rPr>
            </w:pPr>
            <w:r w:rsidRPr="00F33389">
              <w:rPr>
                <w:rFonts w:cstheme="minorHAnsi"/>
              </w:rPr>
              <w:t>Costs for one member of swim team to provide</w:t>
            </w:r>
            <w:r>
              <w:rPr>
                <w:rFonts w:cstheme="minorHAnsi"/>
              </w:rPr>
              <w:t xml:space="preserve"> </w:t>
            </w:r>
            <w:r w:rsidRPr="00F33389">
              <w:rPr>
                <w:rFonts w:eastAsia="Times New Roman" w:cstheme="minorHAnsi"/>
                <w:color w:val="0B0C0C"/>
                <w:lang w:eastAsia="en-GB"/>
              </w:rPr>
              <w:t>additional swimming provision targeted to pupils not able to meet the swimming requirements of the national curriculum</w:t>
            </w:r>
            <w:r>
              <w:rPr>
                <w:rFonts w:eastAsia="Times New Roman" w:cstheme="minorHAnsi"/>
                <w:color w:val="0B0C0C"/>
                <w:lang w:eastAsia="en-GB"/>
              </w:rPr>
              <w:t>, and to provide one afternoon per week for supporting pupils engaging in the MOVE programme.</w:t>
            </w:r>
          </w:p>
        </w:tc>
        <w:tc>
          <w:tcPr>
            <w:tcW w:w="2042" w:type="dxa"/>
          </w:tcPr>
          <w:p w:rsidR="00352E91" w:rsidRDefault="00352E91" w:rsidP="00352E91">
            <w:pPr>
              <w:jc w:val="center"/>
            </w:pPr>
            <w:r>
              <w:t>£13,616.64</w:t>
            </w:r>
          </w:p>
        </w:tc>
      </w:tr>
      <w:tr w:rsidR="00352E91" w:rsidTr="0042023E">
        <w:tc>
          <w:tcPr>
            <w:tcW w:w="8414" w:type="dxa"/>
          </w:tcPr>
          <w:p w:rsidR="00352E91" w:rsidRPr="00E67A0F" w:rsidRDefault="00352E91" w:rsidP="00352E91">
            <w:proofErr w:type="spellStart"/>
            <w:r>
              <w:t>Greenbank</w:t>
            </w:r>
            <w:proofErr w:type="spellEnd"/>
            <w:r>
              <w:t xml:space="preserve"> Sports Disability Events Programme.</w:t>
            </w:r>
          </w:p>
        </w:tc>
        <w:tc>
          <w:tcPr>
            <w:tcW w:w="2042" w:type="dxa"/>
          </w:tcPr>
          <w:p w:rsidR="00352E91" w:rsidRDefault="00352E91" w:rsidP="00352E91">
            <w:pPr>
              <w:jc w:val="center"/>
            </w:pPr>
            <w:r>
              <w:t>£500</w:t>
            </w:r>
          </w:p>
        </w:tc>
      </w:tr>
      <w:tr w:rsidR="00352E91" w:rsidTr="0042023E">
        <w:tc>
          <w:tcPr>
            <w:tcW w:w="8414" w:type="dxa"/>
          </w:tcPr>
          <w:p w:rsidR="00352E91" w:rsidRPr="00E67A0F" w:rsidRDefault="00352E91" w:rsidP="00352E91">
            <w:r w:rsidRPr="00E67A0F">
              <w:t>Transport to sporting competitions</w:t>
            </w:r>
          </w:p>
        </w:tc>
        <w:tc>
          <w:tcPr>
            <w:tcW w:w="2042" w:type="dxa"/>
          </w:tcPr>
          <w:p w:rsidR="00352E91" w:rsidRDefault="00352E91" w:rsidP="00352E91">
            <w:pPr>
              <w:jc w:val="center"/>
            </w:pPr>
            <w:r>
              <w:t>£110</w:t>
            </w:r>
          </w:p>
        </w:tc>
      </w:tr>
      <w:tr w:rsidR="00352E91" w:rsidTr="0042023E">
        <w:tc>
          <w:tcPr>
            <w:tcW w:w="8414" w:type="dxa"/>
          </w:tcPr>
          <w:p w:rsidR="00352E91" w:rsidRPr="00E67A0F" w:rsidRDefault="00352E91" w:rsidP="00352E91">
            <w:proofErr w:type="spellStart"/>
            <w:r>
              <w:t>GoTo</w:t>
            </w:r>
            <w:proofErr w:type="spellEnd"/>
            <w:r w:rsidRPr="00E67A0F">
              <w:t xml:space="preserve"> Postural support seat</w:t>
            </w:r>
            <w:r>
              <w:t xml:space="preserve"> </w:t>
            </w:r>
          </w:p>
        </w:tc>
        <w:tc>
          <w:tcPr>
            <w:tcW w:w="2042" w:type="dxa"/>
          </w:tcPr>
          <w:p w:rsidR="00352E91" w:rsidRDefault="00352E91" w:rsidP="00352E91">
            <w:pPr>
              <w:jc w:val="center"/>
            </w:pPr>
            <w:r>
              <w:t>£195</w:t>
            </w:r>
          </w:p>
        </w:tc>
      </w:tr>
      <w:tr w:rsidR="00352E91" w:rsidTr="0042023E">
        <w:tc>
          <w:tcPr>
            <w:tcW w:w="8414" w:type="dxa"/>
          </w:tcPr>
          <w:p w:rsidR="00352E91" w:rsidRPr="00E67A0F" w:rsidRDefault="00352E91" w:rsidP="00352E91">
            <w:proofErr w:type="spellStart"/>
            <w:r w:rsidRPr="00E67A0F">
              <w:t>Playpak</w:t>
            </w:r>
            <w:proofErr w:type="spellEnd"/>
            <w:r w:rsidRPr="00E67A0F">
              <w:t xml:space="preserve"> portable activity pack</w:t>
            </w:r>
          </w:p>
        </w:tc>
        <w:tc>
          <w:tcPr>
            <w:tcW w:w="2042" w:type="dxa"/>
          </w:tcPr>
          <w:p w:rsidR="00352E91" w:rsidRDefault="00352E91" w:rsidP="00352E91">
            <w:pPr>
              <w:jc w:val="center"/>
            </w:pPr>
            <w:r>
              <w:t>£269</w:t>
            </w:r>
          </w:p>
        </w:tc>
      </w:tr>
      <w:tr w:rsidR="00352E91" w:rsidTr="0042023E">
        <w:tc>
          <w:tcPr>
            <w:tcW w:w="8414" w:type="dxa"/>
          </w:tcPr>
          <w:p w:rsidR="00352E91" w:rsidRPr="003B6625" w:rsidRDefault="00352E91" w:rsidP="00352E91">
            <w:pPr>
              <w:jc w:val="right"/>
              <w:rPr>
                <w:b/>
              </w:rPr>
            </w:pPr>
            <w:r w:rsidRPr="003B6625">
              <w:rPr>
                <w:b/>
              </w:rPr>
              <w:t>Total expenditure:</w:t>
            </w:r>
          </w:p>
        </w:tc>
        <w:tc>
          <w:tcPr>
            <w:tcW w:w="2042" w:type="dxa"/>
          </w:tcPr>
          <w:p w:rsidR="00352E91" w:rsidRDefault="00352E91" w:rsidP="00352E91">
            <w:pPr>
              <w:jc w:val="center"/>
            </w:pPr>
            <w:r>
              <w:t>£14,690.64</w:t>
            </w:r>
          </w:p>
        </w:tc>
      </w:tr>
      <w:tr w:rsidR="00352E91" w:rsidTr="0042023E">
        <w:tc>
          <w:tcPr>
            <w:tcW w:w="8414" w:type="dxa"/>
          </w:tcPr>
          <w:p w:rsidR="00352E91" w:rsidRPr="003B6625" w:rsidRDefault="00352E91" w:rsidP="00352E91">
            <w:pPr>
              <w:jc w:val="right"/>
              <w:rPr>
                <w:b/>
              </w:rPr>
            </w:pPr>
            <w:r>
              <w:rPr>
                <w:b/>
              </w:rPr>
              <w:t>Amount to be carried over to next financial year:</w:t>
            </w:r>
          </w:p>
        </w:tc>
        <w:tc>
          <w:tcPr>
            <w:tcW w:w="2042" w:type="dxa"/>
          </w:tcPr>
          <w:p w:rsidR="00352E91" w:rsidRDefault="009F63A1" w:rsidP="00352E91">
            <w:pPr>
              <w:jc w:val="center"/>
            </w:pPr>
            <w:r>
              <w:t>£7,512.17</w:t>
            </w:r>
          </w:p>
        </w:tc>
      </w:tr>
    </w:tbl>
    <w:p w:rsidR="008F56C5" w:rsidRDefault="008F56C5" w:rsidP="00342E79"/>
    <w:tbl>
      <w:tblPr>
        <w:tblStyle w:val="TableGrid"/>
        <w:tblW w:w="0" w:type="auto"/>
        <w:tblLook w:val="04A0" w:firstRow="1" w:lastRow="0" w:firstColumn="1" w:lastColumn="0" w:noHBand="0" w:noVBand="1"/>
      </w:tblPr>
      <w:tblGrid>
        <w:gridCol w:w="5227"/>
        <w:gridCol w:w="5229"/>
      </w:tblGrid>
      <w:tr w:rsidR="008F56C5" w:rsidTr="00115E84">
        <w:tc>
          <w:tcPr>
            <w:tcW w:w="10456" w:type="dxa"/>
            <w:gridSpan w:val="2"/>
          </w:tcPr>
          <w:p w:rsidR="008F56C5" w:rsidRPr="00115E84" w:rsidRDefault="008F56C5" w:rsidP="00D9317F">
            <w:pPr>
              <w:jc w:val="center"/>
              <w:rPr>
                <w:b/>
              </w:rPr>
            </w:pPr>
            <w:r w:rsidRPr="00115E84">
              <w:rPr>
                <w:b/>
              </w:rPr>
              <w:t>Impact</w:t>
            </w:r>
          </w:p>
        </w:tc>
      </w:tr>
      <w:tr w:rsidR="009F63A1" w:rsidTr="00FD40D9">
        <w:tc>
          <w:tcPr>
            <w:tcW w:w="5228" w:type="dxa"/>
          </w:tcPr>
          <w:p w:rsidR="009F63A1" w:rsidRPr="00115E84" w:rsidRDefault="004A5252" w:rsidP="004A5252">
            <w:pPr>
              <w:rPr>
                <w:b/>
              </w:rPr>
            </w:pPr>
            <w:r w:rsidRPr="00F33389">
              <w:rPr>
                <w:rFonts w:cstheme="minorHAnsi"/>
              </w:rPr>
              <w:t>Costs for one member of swim team to provide</w:t>
            </w:r>
            <w:r>
              <w:rPr>
                <w:rFonts w:cstheme="minorHAnsi"/>
              </w:rPr>
              <w:t xml:space="preserve"> </w:t>
            </w:r>
            <w:r w:rsidRPr="00F33389">
              <w:rPr>
                <w:rFonts w:eastAsia="Times New Roman" w:cstheme="minorHAnsi"/>
                <w:color w:val="0B0C0C"/>
                <w:lang w:eastAsia="en-GB"/>
              </w:rPr>
              <w:t>additional swimming provision targeted to pupils not able to meet the swimming requirements of the national curriculum</w:t>
            </w:r>
            <w:r>
              <w:rPr>
                <w:rFonts w:eastAsia="Times New Roman" w:cstheme="minorHAnsi"/>
                <w:color w:val="0B0C0C"/>
                <w:lang w:eastAsia="en-GB"/>
              </w:rPr>
              <w:t>, and to provide one afternoon per week for supporting pupils engaging in the MOVE programme.</w:t>
            </w:r>
          </w:p>
        </w:tc>
        <w:tc>
          <w:tcPr>
            <w:tcW w:w="5228" w:type="dxa"/>
          </w:tcPr>
          <w:p w:rsidR="009F63A1" w:rsidRDefault="004A5252" w:rsidP="004A5252">
            <w:r>
              <w:t xml:space="preserve">Increased progress in swimming, detailed in B squared assessments. </w:t>
            </w:r>
          </w:p>
          <w:p w:rsidR="004A5252" w:rsidRPr="004A5252" w:rsidRDefault="004A5252" w:rsidP="004A5252">
            <w:r>
              <w:t>Progress in achieving MOVE targets, maintaining and developing core strength and improving health outcomes.</w:t>
            </w:r>
          </w:p>
        </w:tc>
      </w:tr>
      <w:tr w:rsidR="0053157A" w:rsidTr="00115E84">
        <w:tc>
          <w:tcPr>
            <w:tcW w:w="5227" w:type="dxa"/>
          </w:tcPr>
          <w:p w:rsidR="0053157A" w:rsidRPr="00E67A0F" w:rsidRDefault="0053157A" w:rsidP="0053157A">
            <w:proofErr w:type="spellStart"/>
            <w:r>
              <w:t>Greenbank</w:t>
            </w:r>
            <w:proofErr w:type="spellEnd"/>
            <w:r>
              <w:t xml:space="preserve"> Sports Disability Events Programme.</w:t>
            </w:r>
          </w:p>
        </w:tc>
        <w:tc>
          <w:tcPr>
            <w:tcW w:w="5229" w:type="dxa"/>
            <w:vMerge w:val="restart"/>
          </w:tcPr>
          <w:p w:rsidR="0053157A" w:rsidRDefault="0053157A" w:rsidP="0053157A">
            <w:r>
              <w:t>Students have been able to participate in appropriate sporting events, developing their fine and gross motor skills and taking part in competitions, providing challenge and resulting in increased confidence and self-worth.</w:t>
            </w:r>
          </w:p>
        </w:tc>
      </w:tr>
      <w:tr w:rsidR="0053157A" w:rsidTr="005A314A">
        <w:trPr>
          <w:trHeight w:val="280"/>
        </w:trPr>
        <w:tc>
          <w:tcPr>
            <w:tcW w:w="5227" w:type="dxa"/>
          </w:tcPr>
          <w:p w:rsidR="0053157A" w:rsidRPr="00E67A0F" w:rsidRDefault="0053157A" w:rsidP="0053157A">
            <w:r w:rsidRPr="00E67A0F">
              <w:t>Transport to sporting competitions</w:t>
            </w:r>
          </w:p>
        </w:tc>
        <w:tc>
          <w:tcPr>
            <w:tcW w:w="5229" w:type="dxa"/>
            <w:vMerge/>
          </w:tcPr>
          <w:p w:rsidR="0053157A" w:rsidRDefault="0053157A" w:rsidP="0053157A"/>
        </w:tc>
      </w:tr>
      <w:tr w:rsidR="00C50399" w:rsidTr="005A314A">
        <w:trPr>
          <w:trHeight w:val="280"/>
        </w:trPr>
        <w:tc>
          <w:tcPr>
            <w:tcW w:w="5227" w:type="dxa"/>
          </w:tcPr>
          <w:p w:rsidR="00C50399" w:rsidRPr="00E67A0F" w:rsidRDefault="00C50399" w:rsidP="0053157A">
            <w:proofErr w:type="spellStart"/>
            <w:r>
              <w:t>GoTo</w:t>
            </w:r>
            <w:proofErr w:type="spellEnd"/>
            <w:r w:rsidRPr="00E67A0F">
              <w:t xml:space="preserve"> Postural support seat</w:t>
            </w:r>
            <w:r>
              <w:t xml:space="preserve"> </w:t>
            </w:r>
          </w:p>
        </w:tc>
        <w:tc>
          <w:tcPr>
            <w:tcW w:w="5229" w:type="dxa"/>
            <w:vMerge w:val="restart"/>
          </w:tcPr>
          <w:p w:rsidR="00C50399" w:rsidRDefault="00B544C7" w:rsidP="0053157A">
            <w:r>
              <w:t>Increased</w:t>
            </w:r>
            <w:r w:rsidR="00C50399">
              <w:t xml:space="preserve"> core stability whilst engaging in activities.</w:t>
            </w:r>
          </w:p>
        </w:tc>
      </w:tr>
      <w:tr w:rsidR="00C50399" w:rsidTr="005A314A">
        <w:trPr>
          <w:trHeight w:val="280"/>
        </w:trPr>
        <w:tc>
          <w:tcPr>
            <w:tcW w:w="5227" w:type="dxa"/>
          </w:tcPr>
          <w:p w:rsidR="00C50399" w:rsidRPr="00E67A0F" w:rsidRDefault="00C50399" w:rsidP="0053157A">
            <w:proofErr w:type="spellStart"/>
            <w:r w:rsidRPr="00E67A0F">
              <w:t>Playpak</w:t>
            </w:r>
            <w:proofErr w:type="spellEnd"/>
            <w:r w:rsidRPr="00E67A0F">
              <w:t xml:space="preserve"> portable activity pack</w:t>
            </w:r>
          </w:p>
        </w:tc>
        <w:tc>
          <w:tcPr>
            <w:tcW w:w="5229" w:type="dxa"/>
            <w:vMerge/>
          </w:tcPr>
          <w:p w:rsidR="00C50399" w:rsidRDefault="00C50399" w:rsidP="0053157A"/>
        </w:tc>
      </w:tr>
    </w:tbl>
    <w:p w:rsidR="00B95A83" w:rsidRDefault="00B95A83" w:rsidP="00D376F7"/>
    <w:p w:rsidR="00B95A83" w:rsidRDefault="00B95A83" w:rsidP="00D9317F">
      <w:pPr>
        <w:jc w:val="center"/>
        <w:rPr>
          <w:b/>
        </w:rPr>
      </w:pPr>
      <w:r w:rsidRPr="00B95A83">
        <w:rPr>
          <w:b/>
        </w:rPr>
        <w:t xml:space="preserve">Plans for PE </w:t>
      </w:r>
      <w:r w:rsidR="006C000C">
        <w:rPr>
          <w:b/>
        </w:rPr>
        <w:t>and Sports Grant Allocation 2019</w:t>
      </w:r>
      <w:r w:rsidRPr="00B95A83">
        <w:rPr>
          <w:b/>
        </w:rPr>
        <w:t xml:space="preserve"> </w:t>
      </w:r>
      <w:r>
        <w:rPr>
          <w:b/>
        </w:rPr>
        <w:t>–</w:t>
      </w:r>
      <w:r w:rsidR="006C000C">
        <w:rPr>
          <w:b/>
        </w:rPr>
        <w:t xml:space="preserve"> 20</w:t>
      </w:r>
    </w:p>
    <w:tbl>
      <w:tblPr>
        <w:tblStyle w:val="TableGrid"/>
        <w:tblW w:w="0" w:type="auto"/>
        <w:tblLook w:val="04A0" w:firstRow="1" w:lastRow="0" w:firstColumn="1" w:lastColumn="0" w:noHBand="0" w:noVBand="1"/>
      </w:tblPr>
      <w:tblGrid>
        <w:gridCol w:w="5545"/>
        <w:gridCol w:w="4911"/>
      </w:tblGrid>
      <w:tr w:rsidR="002F3B7C" w:rsidTr="002F3B7C">
        <w:tc>
          <w:tcPr>
            <w:tcW w:w="5545" w:type="dxa"/>
          </w:tcPr>
          <w:p w:rsidR="002F3B7C" w:rsidRPr="002F3B7C" w:rsidRDefault="002F3B7C" w:rsidP="00352740">
            <w:pPr>
              <w:rPr>
                <w:b/>
              </w:rPr>
            </w:pPr>
            <w:r w:rsidRPr="002F3B7C">
              <w:rPr>
                <w:b/>
              </w:rPr>
              <w:t>Resource</w:t>
            </w:r>
          </w:p>
        </w:tc>
        <w:tc>
          <w:tcPr>
            <w:tcW w:w="4911" w:type="dxa"/>
          </w:tcPr>
          <w:p w:rsidR="002F3B7C" w:rsidRPr="002F3B7C" w:rsidRDefault="002F3B7C" w:rsidP="00352740">
            <w:pPr>
              <w:rPr>
                <w:b/>
              </w:rPr>
            </w:pPr>
            <w:r w:rsidRPr="002F3B7C">
              <w:rPr>
                <w:b/>
              </w:rPr>
              <w:t>Anticipated Impact</w:t>
            </w:r>
          </w:p>
        </w:tc>
      </w:tr>
      <w:tr w:rsidR="00961AD4" w:rsidTr="002F3B7C">
        <w:tc>
          <w:tcPr>
            <w:tcW w:w="5545" w:type="dxa"/>
          </w:tcPr>
          <w:p w:rsidR="00961AD4" w:rsidRDefault="00961AD4" w:rsidP="00352740">
            <w:r w:rsidRPr="00F33389">
              <w:rPr>
                <w:rFonts w:cstheme="minorHAnsi"/>
              </w:rPr>
              <w:t>Costs for one member of swim team to provide</w:t>
            </w:r>
            <w:r>
              <w:rPr>
                <w:rFonts w:cstheme="minorHAnsi"/>
              </w:rPr>
              <w:t xml:space="preserve"> </w:t>
            </w:r>
            <w:r w:rsidRPr="00F33389">
              <w:rPr>
                <w:rFonts w:eastAsia="Times New Roman" w:cstheme="minorHAnsi"/>
                <w:color w:val="0B0C0C"/>
                <w:lang w:eastAsia="en-GB"/>
              </w:rPr>
              <w:t>additional swimming provision targeted to pupils not able to meet the swimming requirements of the national curriculum</w:t>
            </w:r>
            <w:r>
              <w:rPr>
                <w:rFonts w:eastAsia="Times New Roman" w:cstheme="minorHAnsi"/>
                <w:color w:val="0B0C0C"/>
                <w:lang w:eastAsia="en-GB"/>
              </w:rPr>
              <w:t>, and to provide one afternoon per week for supporting pupils engaging in the MOVE programme.</w:t>
            </w:r>
          </w:p>
        </w:tc>
        <w:tc>
          <w:tcPr>
            <w:tcW w:w="4911" w:type="dxa"/>
          </w:tcPr>
          <w:p w:rsidR="00427EF1" w:rsidRDefault="00427EF1" w:rsidP="00427EF1">
            <w:r>
              <w:t>Increased progress in swimming</w:t>
            </w:r>
            <w:r>
              <w:t xml:space="preserve"> and increased health benefits</w:t>
            </w:r>
            <w:r>
              <w:t xml:space="preserve">. </w:t>
            </w:r>
          </w:p>
          <w:p w:rsidR="00961AD4" w:rsidRDefault="00427EF1" w:rsidP="00427EF1">
            <w:r>
              <w:t>Progress in achieving MOVE targets, maintaining and developing core strength and improving health outcomes.</w:t>
            </w:r>
            <w:bookmarkStart w:id="0" w:name="_GoBack"/>
            <w:bookmarkEnd w:id="0"/>
          </w:p>
        </w:tc>
      </w:tr>
      <w:tr w:rsidR="002F3B7C" w:rsidTr="002F3B7C">
        <w:tc>
          <w:tcPr>
            <w:tcW w:w="5545" w:type="dxa"/>
          </w:tcPr>
          <w:p w:rsidR="002F3B7C" w:rsidRPr="00E67A0F" w:rsidRDefault="0053157A" w:rsidP="00352740">
            <w:r>
              <w:t>Refurbishment of the Sensory Garden</w:t>
            </w:r>
          </w:p>
        </w:tc>
        <w:tc>
          <w:tcPr>
            <w:tcW w:w="4911" w:type="dxa"/>
          </w:tcPr>
          <w:p w:rsidR="002F3B7C" w:rsidRDefault="0053157A" w:rsidP="00352740">
            <w:r>
              <w:t>Improved wheelchair skills negotiating the “</w:t>
            </w:r>
            <w:proofErr w:type="spellStart"/>
            <w:r>
              <w:t>wibbly</w:t>
            </w:r>
            <w:proofErr w:type="spellEnd"/>
            <w:r>
              <w:t xml:space="preserve"> wobbly” bridges and paths.</w:t>
            </w:r>
          </w:p>
          <w:p w:rsidR="0053157A" w:rsidRPr="00E67A0F" w:rsidRDefault="0053157A" w:rsidP="00352740">
            <w:r>
              <w:lastRenderedPageBreak/>
              <w:t>Improved mental health due to outside opportunities, growing plants and having social areas to sit and talk to peers.</w:t>
            </w:r>
          </w:p>
        </w:tc>
      </w:tr>
      <w:tr w:rsidR="002F3B7C" w:rsidTr="002F3B7C">
        <w:tc>
          <w:tcPr>
            <w:tcW w:w="5545" w:type="dxa"/>
          </w:tcPr>
          <w:p w:rsidR="002F3B7C" w:rsidRPr="00E67A0F" w:rsidRDefault="001A2FC4" w:rsidP="00352740">
            <w:r>
              <w:lastRenderedPageBreak/>
              <w:t>Participation in sports competitions</w:t>
            </w:r>
          </w:p>
        </w:tc>
        <w:tc>
          <w:tcPr>
            <w:tcW w:w="4911" w:type="dxa"/>
          </w:tcPr>
          <w:p w:rsidR="002F3B7C" w:rsidRPr="00E67A0F" w:rsidRDefault="001A2FC4" w:rsidP="00352740">
            <w:r>
              <w:t>Increased confidence and self-worth as well as a good attitude to r</w:t>
            </w:r>
            <w:r w:rsidR="003B62DF">
              <w:t xml:space="preserve">egular physical activity and the </w:t>
            </w:r>
            <w:r>
              <w:t>benefits.</w:t>
            </w:r>
          </w:p>
        </w:tc>
      </w:tr>
    </w:tbl>
    <w:p w:rsidR="00B95A83" w:rsidRPr="00B95A83" w:rsidRDefault="00B95A83" w:rsidP="00D9317F">
      <w:pPr>
        <w:jc w:val="center"/>
        <w:rPr>
          <w:b/>
        </w:rPr>
      </w:pPr>
    </w:p>
    <w:sectPr w:rsidR="00B95A83" w:rsidRPr="00B95A83" w:rsidSect="00930AD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4D" w:rsidRDefault="0088464D" w:rsidP="00B478D4">
      <w:pPr>
        <w:spacing w:after="0" w:line="240" w:lineRule="auto"/>
      </w:pPr>
      <w:r>
        <w:separator/>
      </w:r>
    </w:p>
  </w:endnote>
  <w:endnote w:type="continuationSeparator" w:id="0">
    <w:p w:rsidR="0088464D" w:rsidRDefault="0088464D" w:rsidP="00B4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4D" w:rsidRDefault="0088464D" w:rsidP="00B478D4">
      <w:pPr>
        <w:spacing w:after="0" w:line="240" w:lineRule="auto"/>
      </w:pPr>
      <w:r>
        <w:separator/>
      </w:r>
    </w:p>
  </w:footnote>
  <w:footnote w:type="continuationSeparator" w:id="0">
    <w:p w:rsidR="0088464D" w:rsidRDefault="0088464D" w:rsidP="00B4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4" w:rsidRPr="00B478D4" w:rsidRDefault="00B478D4">
    <w:pPr>
      <w:pStyle w:val="Header"/>
      <w:rPr>
        <w:b/>
        <w:i/>
      </w:rPr>
    </w:pPr>
    <w:r w:rsidRPr="00B478D4">
      <w:rPr>
        <w:b/>
        <w:i/>
      </w:rPr>
      <w:t>CLS</w:t>
    </w:r>
  </w:p>
  <w:p w:rsidR="00B478D4" w:rsidRDefault="00B4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C74"/>
    <w:multiLevelType w:val="hybridMultilevel"/>
    <w:tmpl w:val="CE704D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54B2"/>
    <w:multiLevelType w:val="hybridMultilevel"/>
    <w:tmpl w:val="D864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4809"/>
    <w:multiLevelType w:val="hybridMultilevel"/>
    <w:tmpl w:val="976EE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E80974"/>
    <w:multiLevelType w:val="hybridMultilevel"/>
    <w:tmpl w:val="ACA6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22634C"/>
    <w:multiLevelType w:val="hybridMultilevel"/>
    <w:tmpl w:val="4406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7F"/>
    <w:rsid w:val="00000F9B"/>
    <w:rsid w:val="000302AF"/>
    <w:rsid w:val="0003438A"/>
    <w:rsid w:val="00041200"/>
    <w:rsid w:val="000551D5"/>
    <w:rsid w:val="0005665C"/>
    <w:rsid w:val="000814DF"/>
    <w:rsid w:val="00083F1E"/>
    <w:rsid w:val="000937F6"/>
    <w:rsid w:val="00093A48"/>
    <w:rsid w:val="00097616"/>
    <w:rsid w:val="000C5ADA"/>
    <w:rsid w:val="000C62A4"/>
    <w:rsid w:val="000D4030"/>
    <w:rsid w:val="000E6274"/>
    <w:rsid w:val="000E661A"/>
    <w:rsid w:val="000F6296"/>
    <w:rsid w:val="00104EAC"/>
    <w:rsid w:val="00111DD2"/>
    <w:rsid w:val="00114025"/>
    <w:rsid w:val="00115E84"/>
    <w:rsid w:val="00122564"/>
    <w:rsid w:val="001277FA"/>
    <w:rsid w:val="00133F87"/>
    <w:rsid w:val="0013434C"/>
    <w:rsid w:val="00134C2B"/>
    <w:rsid w:val="001579B4"/>
    <w:rsid w:val="001732BA"/>
    <w:rsid w:val="00186E56"/>
    <w:rsid w:val="001A2FC4"/>
    <w:rsid w:val="001C1F68"/>
    <w:rsid w:val="001D25D9"/>
    <w:rsid w:val="001D30FE"/>
    <w:rsid w:val="001E2EF7"/>
    <w:rsid w:val="001F75EB"/>
    <w:rsid w:val="00246133"/>
    <w:rsid w:val="0024640B"/>
    <w:rsid w:val="00263147"/>
    <w:rsid w:val="00272BE1"/>
    <w:rsid w:val="00277CF0"/>
    <w:rsid w:val="002854F0"/>
    <w:rsid w:val="00295A77"/>
    <w:rsid w:val="00296233"/>
    <w:rsid w:val="00297765"/>
    <w:rsid w:val="002A0DF3"/>
    <w:rsid w:val="002A2828"/>
    <w:rsid w:val="002A4C64"/>
    <w:rsid w:val="002B7E16"/>
    <w:rsid w:val="002E52D0"/>
    <w:rsid w:val="002F3B7C"/>
    <w:rsid w:val="0030669F"/>
    <w:rsid w:val="0032132A"/>
    <w:rsid w:val="00324E4B"/>
    <w:rsid w:val="00340144"/>
    <w:rsid w:val="00342E79"/>
    <w:rsid w:val="00352740"/>
    <w:rsid w:val="00352E91"/>
    <w:rsid w:val="003650AE"/>
    <w:rsid w:val="00393A19"/>
    <w:rsid w:val="003A0F87"/>
    <w:rsid w:val="003A3FA7"/>
    <w:rsid w:val="003B028A"/>
    <w:rsid w:val="003B2689"/>
    <w:rsid w:val="003B3794"/>
    <w:rsid w:val="003B62DF"/>
    <w:rsid w:val="003C3C52"/>
    <w:rsid w:val="003C6F76"/>
    <w:rsid w:val="003D6D91"/>
    <w:rsid w:val="003E032C"/>
    <w:rsid w:val="003E0828"/>
    <w:rsid w:val="003E42FE"/>
    <w:rsid w:val="003E73C2"/>
    <w:rsid w:val="0042023E"/>
    <w:rsid w:val="00426404"/>
    <w:rsid w:val="004270DD"/>
    <w:rsid w:val="00427EF1"/>
    <w:rsid w:val="00432EC9"/>
    <w:rsid w:val="00435C7D"/>
    <w:rsid w:val="00443BB1"/>
    <w:rsid w:val="004445C6"/>
    <w:rsid w:val="00445ACC"/>
    <w:rsid w:val="004750BD"/>
    <w:rsid w:val="00485FDA"/>
    <w:rsid w:val="004914B4"/>
    <w:rsid w:val="00491EA2"/>
    <w:rsid w:val="00495409"/>
    <w:rsid w:val="004A5252"/>
    <w:rsid w:val="004B4FFC"/>
    <w:rsid w:val="004C0681"/>
    <w:rsid w:val="004C5379"/>
    <w:rsid w:val="004D2122"/>
    <w:rsid w:val="004F05BE"/>
    <w:rsid w:val="004F072C"/>
    <w:rsid w:val="004F117E"/>
    <w:rsid w:val="004F5FE4"/>
    <w:rsid w:val="00506DF9"/>
    <w:rsid w:val="00510236"/>
    <w:rsid w:val="00513F41"/>
    <w:rsid w:val="0052036E"/>
    <w:rsid w:val="005266D9"/>
    <w:rsid w:val="0053157A"/>
    <w:rsid w:val="00560F20"/>
    <w:rsid w:val="00597112"/>
    <w:rsid w:val="005A314A"/>
    <w:rsid w:val="005A6A0E"/>
    <w:rsid w:val="005B0347"/>
    <w:rsid w:val="005B5F45"/>
    <w:rsid w:val="005C6C1D"/>
    <w:rsid w:val="005D377B"/>
    <w:rsid w:val="005D41F6"/>
    <w:rsid w:val="005D4C13"/>
    <w:rsid w:val="005E014A"/>
    <w:rsid w:val="005E2431"/>
    <w:rsid w:val="005E36C9"/>
    <w:rsid w:val="005E5600"/>
    <w:rsid w:val="006019D5"/>
    <w:rsid w:val="00604089"/>
    <w:rsid w:val="00605144"/>
    <w:rsid w:val="006113A5"/>
    <w:rsid w:val="00625AB1"/>
    <w:rsid w:val="0064212B"/>
    <w:rsid w:val="006551E0"/>
    <w:rsid w:val="00656E90"/>
    <w:rsid w:val="00672D53"/>
    <w:rsid w:val="006971F0"/>
    <w:rsid w:val="006A6699"/>
    <w:rsid w:val="006B5E59"/>
    <w:rsid w:val="006C000C"/>
    <w:rsid w:val="006C1977"/>
    <w:rsid w:val="006D2A34"/>
    <w:rsid w:val="006E04D4"/>
    <w:rsid w:val="007132D3"/>
    <w:rsid w:val="00735DDA"/>
    <w:rsid w:val="00744D80"/>
    <w:rsid w:val="00751E11"/>
    <w:rsid w:val="00754520"/>
    <w:rsid w:val="00761F3A"/>
    <w:rsid w:val="007626D2"/>
    <w:rsid w:val="00767F66"/>
    <w:rsid w:val="00772C9B"/>
    <w:rsid w:val="00777FB3"/>
    <w:rsid w:val="007A6850"/>
    <w:rsid w:val="007C1713"/>
    <w:rsid w:val="007D42B9"/>
    <w:rsid w:val="007F29FC"/>
    <w:rsid w:val="008338F0"/>
    <w:rsid w:val="0084473E"/>
    <w:rsid w:val="00844E80"/>
    <w:rsid w:val="008471AA"/>
    <w:rsid w:val="00857101"/>
    <w:rsid w:val="00864515"/>
    <w:rsid w:val="0088414A"/>
    <w:rsid w:val="0088464D"/>
    <w:rsid w:val="008865B4"/>
    <w:rsid w:val="008926A2"/>
    <w:rsid w:val="00893FB4"/>
    <w:rsid w:val="00896CB9"/>
    <w:rsid w:val="008A1930"/>
    <w:rsid w:val="008A7959"/>
    <w:rsid w:val="008A7983"/>
    <w:rsid w:val="008A7E2D"/>
    <w:rsid w:val="008B10C0"/>
    <w:rsid w:val="008B1904"/>
    <w:rsid w:val="008B6F71"/>
    <w:rsid w:val="008B764E"/>
    <w:rsid w:val="008C31C4"/>
    <w:rsid w:val="008E06FD"/>
    <w:rsid w:val="008E656E"/>
    <w:rsid w:val="008F0B79"/>
    <w:rsid w:val="008F56C5"/>
    <w:rsid w:val="00911346"/>
    <w:rsid w:val="00930ADF"/>
    <w:rsid w:val="00961AD4"/>
    <w:rsid w:val="00963DEC"/>
    <w:rsid w:val="00964D26"/>
    <w:rsid w:val="00965C63"/>
    <w:rsid w:val="00967853"/>
    <w:rsid w:val="0097393A"/>
    <w:rsid w:val="0097558F"/>
    <w:rsid w:val="00980F05"/>
    <w:rsid w:val="009962C4"/>
    <w:rsid w:val="009A15A4"/>
    <w:rsid w:val="009A176B"/>
    <w:rsid w:val="009B12A9"/>
    <w:rsid w:val="009B275C"/>
    <w:rsid w:val="009D2921"/>
    <w:rsid w:val="009E2698"/>
    <w:rsid w:val="009E294B"/>
    <w:rsid w:val="009F20B1"/>
    <w:rsid w:val="009F63A1"/>
    <w:rsid w:val="00A0422E"/>
    <w:rsid w:val="00A04C09"/>
    <w:rsid w:val="00A37BEB"/>
    <w:rsid w:val="00A42100"/>
    <w:rsid w:val="00A53C58"/>
    <w:rsid w:val="00A54BD3"/>
    <w:rsid w:val="00A54BF3"/>
    <w:rsid w:val="00A57036"/>
    <w:rsid w:val="00A57894"/>
    <w:rsid w:val="00A644B4"/>
    <w:rsid w:val="00A64A47"/>
    <w:rsid w:val="00A7137F"/>
    <w:rsid w:val="00A76A94"/>
    <w:rsid w:val="00A771D5"/>
    <w:rsid w:val="00A86630"/>
    <w:rsid w:val="00A9082D"/>
    <w:rsid w:val="00A949F2"/>
    <w:rsid w:val="00A97B6D"/>
    <w:rsid w:val="00AB07E3"/>
    <w:rsid w:val="00AB315C"/>
    <w:rsid w:val="00AB67B6"/>
    <w:rsid w:val="00AE69E2"/>
    <w:rsid w:val="00B01BD6"/>
    <w:rsid w:val="00B01D7F"/>
    <w:rsid w:val="00B143A6"/>
    <w:rsid w:val="00B15B86"/>
    <w:rsid w:val="00B20A86"/>
    <w:rsid w:val="00B246F4"/>
    <w:rsid w:val="00B35430"/>
    <w:rsid w:val="00B35990"/>
    <w:rsid w:val="00B478D4"/>
    <w:rsid w:val="00B544C7"/>
    <w:rsid w:val="00B56A3F"/>
    <w:rsid w:val="00B73FB4"/>
    <w:rsid w:val="00B83CFF"/>
    <w:rsid w:val="00B90E40"/>
    <w:rsid w:val="00B91792"/>
    <w:rsid w:val="00B95A83"/>
    <w:rsid w:val="00BB0CA9"/>
    <w:rsid w:val="00BB1587"/>
    <w:rsid w:val="00BB492D"/>
    <w:rsid w:val="00BC1B82"/>
    <w:rsid w:val="00BC3DF3"/>
    <w:rsid w:val="00BF7682"/>
    <w:rsid w:val="00BF7AD7"/>
    <w:rsid w:val="00C22366"/>
    <w:rsid w:val="00C2287D"/>
    <w:rsid w:val="00C30C01"/>
    <w:rsid w:val="00C4479B"/>
    <w:rsid w:val="00C50399"/>
    <w:rsid w:val="00C53BA0"/>
    <w:rsid w:val="00C638EC"/>
    <w:rsid w:val="00C67E8C"/>
    <w:rsid w:val="00C7712A"/>
    <w:rsid w:val="00C91AE7"/>
    <w:rsid w:val="00C95033"/>
    <w:rsid w:val="00C9658F"/>
    <w:rsid w:val="00CA4260"/>
    <w:rsid w:val="00CA478B"/>
    <w:rsid w:val="00CA6A4E"/>
    <w:rsid w:val="00CC4ED1"/>
    <w:rsid w:val="00CD08A5"/>
    <w:rsid w:val="00CD676F"/>
    <w:rsid w:val="00CE385C"/>
    <w:rsid w:val="00CE5C70"/>
    <w:rsid w:val="00CE659B"/>
    <w:rsid w:val="00CF0FD4"/>
    <w:rsid w:val="00CF7D07"/>
    <w:rsid w:val="00D02A81"/>
    <w:rsid w:val="00D045DF"/>
    <w:rsid w:val="00D270DF"/>
    <w:rsid w:val="00D31CF0"/>
    <w:rsid w:val="00D34D33"/>
    <w:rsid w:val="00D3688B"/>
    <w:rsid w:val="00D376F7"/>
    <w:rsid w:val="00D46D69"/>
    <w:rsid w:val="00D50055"/>
    <w:rsid w:val="00D5082A"/>
    <w:rsid w:val="00D56E97"/>
    <w:rsid w:val="00D84486"/>
    <w:rsid w:val="00D849CC"/>
    <w:rsid w:val="00D912FB"/>
    <w:rsid w:val="00D9317F"/>
    <w:rsid w:val="00DA001A"/>
    <w:rsid w:val="00DC0EDD"/>
    <w:rsid w:val="00DC4A5C"/>
    <w:rsid w:val="00DF4DB4"/>
    <w:rsid w:val="00DF524A"/>
    <w:rsid w:val="00E0303E"/>
    <w:rsid w:val="00E50493"/>
    <w:rsid w:val="00E5720D"/>
    <w:rsid w:val="00E67A0F"/>
    <w:rsid w:val="00E717B3"/>
    <w:rsid w:val="00E87F0D"/>
    <w:rsid w:val="00E923F0"/>
    <w:rsid w:val="00EC471C"/>
    <w:rsid w:val="00EC6898"/>
    <w:rsid w:val="00ED20A0"/>
    <w:rsid w:val="00EE2E08"/>
    <w:rsid w:val="00EF46D1"/>
    <w:rsid w:val="00F1190E"/>
    <w:rsid w:val="00F24A00"/>
    <w:rsid w:val="00F33469"/>
    <w:rsid w:val="00F577C5"/>
    <w:rsid w:val="00F614F8"/>
    <w:rsid w:val="00F65CB6"/>
    <w:rsid w:val="00F65E49"/>
    <w:rsid w:val="00F6717F"/>
    <w:rsid w:val="00F67EEB"/>
    <w:rsid w:val="00F721A7"/>
    <w:rsid w:val="00F73D0C"/>
    <w:rsid w:val="00F743FB"/>
    <w:rsid w:val="00F77BAB"/>
    <w:rsid w:val="00FA7F53"/>
    <w:rsid w:val="00FC087A"/>
    <w:rsid w:val="00FC12DF"/>
    <w:rsid w:val="00FC3F4A"/>
    <w:rsid w:val="00FC6808"/>
    <w:rsid w:val="00FD13B0"/>
    <w:rsid w:val="00FD39D4"/>
    <w:rsid w:val="00FE43E0"/>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39D9-22C6-45D6-9296-EFA710C2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7F"/>
    <w:rPr>
      <w:rFonts w:ascii="Tahoma" w:hAnsi="Tahoma" w:cs="Tahoma"/>
      <w:sz w:val="16"/>
      <w:szCs w:val="16"/>
    </w:rPr>
  </w:style>
  <w:style w:type="paragraph" w:styleId="ListParagraph">
    <w:name w:val="List Paragraph"/>
    <w:basedOn w:val="Normal"/>
    <w:uiPriority w:val="34"/>
    <w:qFormat/>
    <w:rsid w:val="00D9317F"/>
    <w:pPr>
      <w:ind w:left="720"/>
      <w:contextualSpacing/>
    </w:pPr>
  </w:style>
  <w:style w:type="table" w:styleId="TableGrid">
    <w:name w:val="Table Grid"/>
    <w:basedOn w:val="TableNormal"/>
    <w:uiPriority w:val="59"/>
    <w:rsid w:val="0096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D4"/>
  </w:style>
  <w:style w:type="paragraph" w:styleId="Footer">
    <w:name w:val="footer"/>
    <w:basedOn w:val="Normal"/>
    <w:link w:val="FooterChar"/>
    <w:uiPriority w:val="99"/>
    <w:unhideWhenUsed/>
    <w:rsid w:val="00B47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Austin</dc:creator>
  <cp:lastModifiedBy>Heather Austin</cp:lastModifiedBy>
  <cp:revision>27</cp:revision>
  <cp:lastPrinted>2020-02-28T11:40:00Z</cp:lastPrinted>
  <dcterms:created xsi:type="dcterms:W3CDTF">2018-09-21T16:48:00Z</dcterms:created>
  <dcterms:modified xsi:type="dcterms:W3CDTF">2020-03-26T11:08:00Z</dcterms:modified>
</cp:coreProperties>
</file>